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DA" w:rsidRPr="00265974" w:rsidRDefault="00A21B5A" w:rsidP="002659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262255</wp:posOffset>
            </wp:positionV>
            <wp:extent cx="1706880" cy="2772410"/>
            <wp:effectExtent l="552450" t="0" r="54102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70688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FD4">
        <w:rPr>
          <w:rFonts w:ascii="Arial" w:hAnsi="Arial" w:cs="Arial"/>
          <w:b/>
          <w:sz w:val="24"/>
          <w:szCs w:val="24"/>
          <w:highlight w:val="lightGray"/>
          <w:bdr w:val="single" w:sz="4" w:space="0" w:color="auto"/>
        </w:rPr>
        <w:t xml:space="preserve">BTS SCBH - </w:t>
      </w:r>
      <w:r w:rsidR="00AE12A5" w:rsidRPr="00D75BDA">
        <w:rPr>
          <w:rFonts w:ascii="Arial" w:hAnsi="Arial" w:cs="Arial"/>
          <w:b/>
          <w:sz w:val="24"/>
          <w:szCs w:val="24"/>
          <w:highlight w:val="lightGray"/>
          <w:bdr w:val="single" w:sz="4" w:space="0" w:color="auto"/>
        </w:rPr>
        <w:t xml:space="preserve">CCF </w:t>
      </w:r>
      <w:r w:rsidR="00C94D3D">
        <w:rPr>
          <w:rFonts w:ascii="Arial" w:hAnsi="Arial" w:cs="Arial"/>
          <w:b/>
          <w:sz w:val="24"/>
          <w:szCs w:val="24"/>
          <w:highlight w:val="lightGray"/>
          <w:bdr w:val="single" w:sz="4" w:space="0" w:color="auto"/>
        </w:rPr>
        <w:t xml:space="preserve">BTS </w:t>
      </w:r>
      <w:r w:rsidR="00AE12A5" w:rsidRPr="00D75BDA">
        <w:rPr>
          <w:rFonts w:ascii="Arial" w:hAnsi="Arial" w:cs="Arial"/>
          <w:b/>
          <w:sz w:val="24"/>
          <w:szCs w:val="24"/>
          <w:highlight w:val="lightGray"/>
          <w:bdr w:val="single" w:sz="4" w:space="0" w:color="auto"/>
        </w:rPr>
        <w:t>1</w:t>
      </w:r>
      <w:r w:rsidR="00AE12A5" w:rsidRPr="00D75BDA">
        <w:rPr>
          <w:rFonts w:ascii="Arial" w:hAnsi="Arial" w:cs="Arial"/>
          <w:b/>
          <w:sz w:val="24"/>
          <w:szCs w:val="24"/>
          <w:highlight w:val="lightGray"/>
          <w:bdr w:val="single" w:sz="4" w:space="0" w:color="auto"/>
          <w:vertAlign w:val="superscript"/>
        </w:rPr>
        <w:t>ère</w:t>
      </w:r>
      <w:r w:rsidR="00AE12A5" w:rsidRPr="00D75BDA">
        <w:rPr>
          <w:rFonts w:ascii="Arial" w:hAnsi="Arial" w:cs="Arial"/>
          <w:b/>
          <w:sz w:val="24"/>
          <w:szCs w:val="24"/>
          <w:highlight w:val="lightGray"/>
          <w:bdr w:val="single" w:sz="4" w:space="0" w:color="auto"/>
        </w:rPr>
        <w:t xml:space="preserve"> évaluation</w:t>
      </w:r>
    </w:p>
    <w:p w:rsidR="00D75BDA" w:rsidRDefault="00D75BDA" w:rsidP="00AE12A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AE12A5" w:rsidRPr="00D75BDA" w:rsidRDefault="00AE12A5" w:rsidP="0000561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BDA">
        <w:rPr>
          <w:rFonts w:ascii="Arial" w:hAnsi="Arial" w:cs="Arial"/>
          <w:b/>
          <w:sz w:val="24"/>
          <w:szCs w:val="24"/>
          <w:u w:val="single"/>
        </w:rPr>
        <w:t>Exercice 1</w:t>
      </w:r>
      <w:r w:rsidRPr="00D75BDA">
        <w:rPr>
          <w:rFonts w:ascii="Arial" w:hAnsi="Arial" w:cs="Arial"/>
          <w:sz w:val="24"/>
          <w:szCs w:val="24"/>
        </w:rPr>
        <w:t> :</w:t>
      </w:r>
    </w:p>
    <w:p w:rsidR="00C8352C" w:rsidRDefault="00AE12A5" w:rsidP="00C8352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5BDA">
        <w:rPr>
          <w:rFonts w:ascii="Arial" w:hAnsi="Arial" w:cs="Arial"/>
          <w:sz w:val="24"/>
          <w:szCs w:val="24"/>
        </w:rPr>
        <w:t xml:space="preserve">Une entreprise réalise un pied de lampe de salon par tournage sur une ébauche en bois plein composé d’éléments collés. </w:t>
      </w:r>
      <w:r w:rsidR="00C7238C">
        <w:rPr>
          <w:rFonts w:ascii="Arial" w:hAnsi="Arial" w:cs="Arial"/>
          <w:sz w:val="24"/>
          <w:szCs w:val="24"/>
        </w:rPr>
        <w:t>La hauteur du pied est de 13 cm et sa base a pour diamètre 4 cm.</w:t>
      </w:r>
    </w:p>
    <w:p w:rsidR="00A90176" w:rsidRDefault="00AE12A5" w:rsidP="00C8352C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hAnsi="Arial" w:cs="Arial"/>
          <w:sz w:val="24"/>
          <w:szCs w:val="24"/>
        </w:rPr>
        <w:t>Pou</w:t>
      </w:r>
      <w:r w:rsidR="00A90176" w:rsidRPr="00D75BDA">
        <w:rPr>
          <w:rFonts w:ascii="Arial" w:hAnsi="Arial" w:cs="Arial"/>
          <w:sz w:val="24"/>
          <w:szCs w:val="24"/>
        </w:rPr>
        <w:t>r modéliser</w:t>
      </w:r>
      <w:r w:rsidRPr="00D75BDA">
        <w:rPr>
          <w:rFonts w:ascii="Arial" w:hAnsi="Arial" w:cs="Arial"/>
          <w:sz w:val="24"/>
          <w:szCs w:val="24"/>
        </w:rPr>
        <w:t xml:space="preserve"> ce solide, on effectue la rotation autour de l’axe des abscisses </w:t>
      </w:r>
      <w:r w:rsidR="00A90176" w:rsidRPr="00D75BDA">
        <w:rPr>
          <w:rFonts w:ascii="Arial" w:hAnsi="Arial" w:cs="Arial"/>
          <w:sz w:val="24"/>
          <w:szCs w:val="24"/>
        </w:rPr>
        <w:t xml:space="preserve">sur l’intervalle [0 ; 13] </w:t>
      </w:r>
      <w:r w:rsidRPr="00D75BDA">
        <w:rPr>
          <w:rFonts w:ascii="Arial" w:hAnsi="Arial" w:cs="Arial"/>
          <w:sz w:val="24"/>
          <w:szCs w:val="24"/>
        </w:rPr>
        <w:t>d</w:t>
      </w:r>
      <w:r w:rsidR="00C8352C">
        <w:rPr>
          <w:rFonts w:ascii="Arial" w:hAnsi="Arial" w:cs="Arial"/>
          <w:sz w:val="24"/>
          <w:szCs w:val="24"/>
        </w:rPr>
        <w:t>e la courbe représentative d’une</w:t>
      </w:r>
      <w:r w:rsidRPr="00D75BDA">
        <w:rPr>
          <w:rFonts w:ascii="Arial" w:hAnsi="Arial" w:cs="Arial"/>
          <w:sz w:val="24"/>
          <w:szCs w:val="24"/>
        </w:rPr>
        <w:t xml:space="preserve"> fonction </w:t>
      </w:r>
      <w:r w:rsidRPr="00D75BDA">
        <w:rPr>
          <w:rFonts w:ascii="Arial" w:hAnsi="Arial" w:cs="Arial"/>
          <w:i/>
          <w:sz w:val="24"/>
          <w:szCs w:val="24"/>
        </w:rPr>
        <w:t>f</w:t>
      </w:r>
      <w:r w:rsidR="00A97505">
        <w:rPr>
          <w:rFonts w:ascii="Arial" w:hAnsi="Arial" w:cs="Arial"/>
          <w:sz w:val="24"/>
          <w:szCs w:val="24"/>
        </w:rPr>
        <w:t xml:space="preserve"> définie par</w:t>
      </w:r>
      <w:r w:rsidR="00A90176" w:rsidRPr="00D75BDA">
        <w:rPr>
          <w:rFonts w:ascii="Arial" w:hAnsi="Arial" w:cs="Arial"/>
          <w:sz w:val="24"/>
          <w:szCs w:val="24"/>
        </w:rPr>
        <w:t xml:space="preserve"> </w:t>
      </w:r>
      <w:r w:rsidR="00A90176" w:rsidRPr="00D75BDA">
        <w:rPr>
          <w:rFonts w:ascii="Arial" w:hAnsi="Arial" w:cs="Arial"/>
          <w:i/>
          <w:sz w:val="24"/>
          <w:szCs w:val="24"/>
        </w:rPr>
        <w:t>f</w:t>
      </w:r>
      <w:r w:rsidR="00A90176" w:rsidRPr="00D75BDA">
        <w:rPr>
          <w:rFonts w:ascii="Arial" w:hAnsi="Arial" w:cs="Arial"/>
          <w:sz w:val="24"/>
          <w:szCs w:val="24"/>
        </w:rPr>
        <w:t>(</w:t>
      </w:r>
      <w:r w:rsidR="00A90176" w:rsidRPr="00D75BDA">
        <w:rPr>
          <w:rFonts w:ascii="Arial" w:hAnsi="Arial" w:cs="Arial"/>
          <w:i/>
          <w:sz w:val="24"/>
          <w:szCs w:val="24"/>
        </w:rPr>
        <w:t>x</w:t>
      </w:r>
      <w:r w:rsidR="00A90176" w:rsidRPr="00D75BDA">
        <w:rPr>
          <w:rFonts w:ascii="Arial" w:hAnsi="Arial" w:cs="Arial"/>
          <w:sz w:val="24"/>
          <w:szCs w:val="24"/>
        </w:rPr>
        <w:t>) = (</w:t>
      </w:r>
      <w:proofErr w:type="spellStart"/>
      <w:r w:rsidR="00A90176" w:rsidRPr="00D75BDA">
        <w:rPr>
          <w:rFonts w:ascii="Arial" w:hAnsi="Arial" w:cs="Arial"/>
          <w:i/>
          <w:sz w:val="24"/>
          <w:szCs w:val="24"/>
        </w:rPr>
        <w:t>ax</w:t>
      </w:r>
      <w:proofErr w:type="spellEnd"/>
      <w:r w:rsidR="00A90176" w:rsidRPr="00D75BDA">
        <w:rPr>
          <w:rFonts w:ascii="Arial" w:hAnsi="Arial" w:cs="Arial"/>
          <w:sz w:val="24"/>
          <w:szCs w:val="24"/>
        </w:rPr>
        <w:t xml:space="preserve"> + </w:t>
      </w:r>
      <w:r w:rsidR="00A90176" w:rsidRPr="00D75BDA">
        <w:rPr>
          <w:rFonts w:ascii="Arial" w:hAnsi="Arial" w:cs="Arial"/>
          <w:i/>
          <w:sz w:val="24"/>
          <w:szCs w:val="24"/>
        </w:rPr>
        <w:t>b</w:t>
      </w:r>
      <w:r w:rsidR="00A90176" w:rsidRPr="00D75BDA">
        <w:rPr>
          <w:rFonts w:ascii="Arial" w:hAnsi="Arial" w:cs="Arial"/>
          <w:sz w:val="24"/>
          <w:szCs w:val="24"/>
        </w:rPr>
        <w:t>)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-0,25x</m:t>
            </m:r>
          </m:sup>
        </m:sSup>
      </m:oMath>
      <w:r w:rsidR="00C8352C">
        <w:rPr>
          <w:rFonts w:ascii="Arial" w:eastAsiaTheme="minorEastAsia" w:hAnsi="Arial" w:cs="Arial"/>
          <w:sz w:val="24"/>
          <w:szCs w:val="24"/>
        </w:rPr>
        <w:t xml:space="preserve"> où </w:t>
      </w:r>
      <w:r w:rsidR="00C8352C">
        <w:rPr>
          <w:rFonts w:ascii="Arial" w:eastAsiaTheme="minorEastAsia" w:hAnsi="Arial" w:cs="Arial"/>
          <w:i/>
          <w:sz w:val="24"/>
          <w:szCs w:val="24"/>
        </w:rPr>
        <w:t>a</w:t>
      </w:r>
      <w:r w:rsidR="00C8352C">
        <w:rPr>
          <w:rFonts w:ascii="Arial" w:eastAsiaTheme="minorEastAsia" w:hAnsi="Arial" w:cs="Arial"/>
          <w:sz w:val="24"/>
          <w:szCs w:val="24"/>
        </w:rPr>
        <w:t xml:space="preserve"> et </w:t>
      </w:r>
      <w:r w:rsidR="00C8352C">
        <w:rPr>
          <w:rFonts w:ascii="Arial" w:eastAsiaTheme="minorEastAsia" w:hAnsi="Arial" w:cs="Arial"/>
          <w:i/>
          <w:sz w:val="24"/>
          <w:szCs w:val="24"/>
        </w:rPr>
        <w:t>b</w:t>
      </w:r>
      <w:r w:rsidR="00C8352C">
        <w:rPr>
          <w:rFonts w:ascii="Arial" w:eastAsiaTheme="minorEastAsia" w:hAnsi="Arial" w:cs="Arial"/>
          <w:sz w:val="24"/>
          <w:szCs w:val="24"/>
        </w:rPr>
        <w:t xml:space="preserve"> sont des nombres réels qui peuvent être modifiés.</w:t>
      </w:r>
    </w:p>
    <w:p w:rsidR="00A97505" w:rsidRDefault="00A97505" w:rsidP="00005617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La fig</w:t>
      </w:r>
      <w:r w:rsidR="00A21B5A">
        <w:rPr>
          <w:rFonts w:ascii="Arial" w:eastAsiaTheme="minorEastAsia" w:hAnsi="Arial" w:cs="Arial"/>
          <w:sz w:val="24"/>
          <w:szCs w:val="24"/>
        </w:rPr>
        <w:t>ure ci-dessus</w:t>
      </w:r>
      <w:r>
        <w:rPr>
          <w:rFonts w:ascii="Arial" w:eastAsiaTheme="minorEastAsia" w:hAnsi="Arial" w:cs="Arial"/>
          <w:sz w:val="24"/>
          <w:szCs w:val="24"/>
        </w:rPr>
        <w:t xml:space="preserve"> a été réalisée à partir du fichier </w:t>
      </w:r>
      <w:proofErr w:type="spellStart"/>
      <w:r w:rsidRPr="00A97505">
        <w:rPr>
          <w:rFonts w:ascii="Arial" w:eastAsiaTheme="minorEastAsia" w:hAnsi="Arial" w:cs="Arial"/>
          <w:i/>
          <w:sz w:val="24"/>
          <w:szCs w:val="24"/>
        </w:rPr>
        <w:t>Geogebra</w:t>
      </w:r>
      <w:proofErr w:type="spellEnd"/>
      <w:r>
        <w:rPr>
          <w:rFonts w:ascii="Arial" w:eastAsiaTheme="minorEastAsia" w:hAnsi="Arial" w:cs="Arial"/>
          <w:sz w:val="24"/>
          <w:szCs w:val="24"/>
        </w:rPr>
        <w:t xml:space="preserve"> 3D disponible avec le sujet.</w:t>
      </w:r>
    </w:p>
    <w:p w:rsidR="00A90176" w:rsidRDefault="00A90176" w:rsidP="00A21B5A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b/>
          <w:i/>
          <w:sz w:val="24"/>
          <w:szCs w:val="24"/>
        </w:rPr>
        <w:t>Partie A</w:t>
      </w:r>
      <w:r w:rsidRPr="00D75BDA">
        <w:rPr>
          <w:rFonts w:ascii="Arial" w:eastAsiaTheme="minorEastAsia" w:hAnsi="Arial" w:cs="Arial"/>
          <w:i/>
          <w:sz w:val="24"/>
          <w:szCs w:val="24"/>
        </w:rPr>
        <w:t> </w:t>
      </w:r>
      <w:r w:rsidRPr="00D75BDA">
        <w:rPr>
          <w:rFonts w:ascii="Arial" w:eastAsiaTheme="minorEastAsia" w:hAnsi="Arial" w:cs="Arial"/>
          <w:sz w:val="24"/>
          <w:szCs w:val="24"/>
        </w:rPr>
        <w:t xml:space="preserve">: Détermination des réels </w:t>
      </w:r>
      <w:r w:rsidRPr="00D75BDA">
        <w:rPr>
          <w:rFonts w:ascii="Arial" w:eastAsiaTheme="minorEastAsia" w:hAnsi="Arial" w:cs="Arial"/>
          <w:i/>
          <w:sz w:val="24"/>
          <w:szCs w:val="24"/>
        </w:rPr>
        <w:t>a</w:t>
      </w:r>
      <w:r w:rsidRPr="00D75BDA">
        <w:rPr>
          <w:rFonts w:ascii="Arial" w:eastAsiaTheme="minorEastAsia" w:hAnsi="Arial" w:cs="Arial"/>
          <w:sz w:val="24"/>
          <w:szCs w:val="24"/>
        </w:rPr>
        <w:t xml:space="preserve"> et </w:t>
      </w:r>
      <w:r w:rsidRPr="00D75BDA">
        <w:rPr>
          <w:rFonts w:ascii="Arial" w:eastAsiaTheme="minorEastAsia" w:hAnsi="Arial" w:cs="Arial"/>
          <w:i/>
          <w:sz w:val="24"/>
          <w:szCs w:val="24"/>
        </w:rPr>
        <w:t>b</w:t>
      </w:r>
      <w:r w:rsidRPr="00D75BDA">
        <w:rPr>
          <w:rFonts w:ascii="Arial" w:eastAsiaTheme="minorEastAsia" w:hAnsi="Arial" w:cs="Arial"/>
          <w:sz w:val="24"/>
          <w:szCs w:val="24"/>
        </w:rPr>
        <w:t>.</w:t>
      </w:r>
    </w:p>
    <w:p w:rsidR="00C8352C" w:rsidRDefault="00C8352C" w:rsidP="00A21B5A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Pour assurer la stabilité de la lampe, </w:t>
      </w:r>
      <w:r w:rsidR="00C7238C">
        <w:rPr>
          <w:rFonts w:ascii="Arial" w:eastAsiaTheme="minorEastAsia" w:hAnsi="Arial" w:cs="Arial"/>
          <w:sz w:val="24"/>
          <w:szCs w:val="24"/>
        </w:rPr>
        <w:t>on a les contraintes suivantes :</w:t>
      </w:r>
    </w:p>
    <w:p w:rsidR="00C7238C" w:rsidRDefault="00C7238C" w:rsidP="00A21B5A">
      <w:pPr>
        <w:pStyle w:val="Paragraphedeliste"/>
        <w:numPr>
          <w:ilvl w:val="0"/>
          <w:numId w:val="5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La courbe</w:t>
      </w:r>
      <w:r w:rsidR="00A97505">
        <w:rPr>
          <w:rFonts w:ascii="Arial" w:eastAsiaTheme="minorEastAsia" w:hAnsi="Arial" w:cs="Arial"/>
          <w:sz w:val="24"/>
          <w:szCs w:val="24"/>
        </w:rPr>
        <w:t xml:space="preserve">, </w:t>
      </w:r>
      <w:proofErr w:type="gramStart"/>
      <w:r w:rsidR="00A97505">
        <w:rPr>
          <w:rFonts w:ascii="Arial" w:eastAsiaTheme="minorEastAsia" w:hAnsi="Arial" w:cs="Arial"/>
          <w:sz w:val="24"/>
          <w:szCs w:val="24"/>
        </w:rPr>
        <w:t xml:space="preserve">notée </w:t>
      </w:r>
      <m:oMath>
        <w:proofErr w:type="gramEnd"/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sub>
        </m:sSub>
      </m:oMath>
      <w:r w:rsidR="00A97505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 xml:space="preserve">passe par le point </w:t>
      </w:r>
      <w:r>
        <w:rPr>
          <w:rFonts w:ascii="Arial" w:eastAsiaTheme="minorEastAsia" w:hAnsi="Arial" w:cs="Arial"/>
          <w:i/>
          <w:sz w:val="24"/>
          <w:szCs w:val="24"/>
        </w:rPr>
        <w:t>A</w:t>
      </w:r>
      <w:r>
        <w:rPr>
          <w:rFonts w:ascii="Arial" w:eastAsiaTheme="minorEastAsia" w:hAnsi="Arial" w:cs="Arial"/>
          <w:sz w:val="24"/>
          <w:szCs w:val="24"/>
        </w:rPr>
        <w:t>(0 ; 2).</w:t>
      </w:r>
    </w:p>
    <w:p w:rsidR="00C7238C" w:rsidRPr="00C7238C" w:rsidRDefault="00C7238C" w:rsidP="00A21B5A">
      <w:pPr>
        <w:pStyle w:val="Paragraphedeliste"/>
        <w:numPr>
          <w:ilvl w:val="0"/>
          <w:numId w:val="5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 Le coefficient directeur de la</w:t>
      </w:r>
      <w:r w:rsidRPr="00C7238C">
        <w:rPr>
          <w:rFonts w:ascii="Arial" w:eastAsiaTheme="minorEastAsia" w:hAnsi="Arial" w:cs="Arial"/>
          <w:sz w:val="24"/>
          <w:szCs w:val="24"/>
        </w:rPr>
        <w:t xml:space="preserve"> tangente </w:t>
      </w:r>
      <w:r>
        <w:rPr>
          <w:rFonts w:ascii="Arial" w:eastAsiaTheme="minorEastAsia" w:hAnsi="Arial" w:cs="Arial"/>
          <w:sz w:val="24"/>
          <w:szCs w:val="24"/>
        </w:rPr>
        <w:t xml:space="preserve">à la courbe en </w:t>
      </w:r>
      <w:r>
        <w:rPr>
          <w:rFonts w:ascii="Arial" w:eastAsiaTheme="minorEastAsia" w:hAnsi="Arial" w:cs="Arial"/>
          <w:i/>
          <w:sz w:val="24"/>
          <w:szCs w:val="24"/>
        </w:rPr>
        <w:t>A</w:t>
      </w:r>
      <w:r>
        <w:rPr>
          <w:rFonts w:ascii="Arial" w:eastAsiaTheme="minorEastAsia" w:hAnsi="Arial" w:cs="Arial"/>
          <w:sz w:val="24"/>
          <w:szCs w:val="24"/>
        </w:rPr>
        <w:t xml:space="preserve"> ne doit pas être supérieur    à 3.</w:t>
      </w:r>
    </w:p>
    <w:p w:rsidR="00C7238C" w:rsidRDefault="00C7238C" w:rsidP="00A21B5A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/>
          <w:sz w:val="24"/>
          <w:szCs w:val="24"/>
        </w:rPr>
        <w:t>Justifier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que </w:t>
      </w:r>
      <w:r>
        <w:rPr>
          <w:rFonts w:ascii="Arial" w:eastAsiaTheme="minorEastAsia" w:hAnsi="Arial" w:cs="Arial"/>
          <w:i/>
          <w:sz w:val="24"/>
          <w:szCs w:val="24"/>
        </w:rPr>
        <w:t>b</w:t>
      </w:r>
      <w:r>
        <w:rPr>
          <w:rFonts w:ascii="Arial" w:eastAsiaTheme="minorEastAsia" w:hAnsi="Arial" w:cs="Arial"/>
          <w:sz w:val="24"/>
          <w:szCs w:val="24"/>
        </w:rPr>
        <w:t xml:space="preserve"> = 2.</w:t>
      </w:r>
    </w:p>
    <w:p w:rsidR="00A90176" w:rsidRPr="00D75BDA" w:rsidRDefault="00C7238C" w:rsidP="00A21B5A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Donner l’expression de </w:t>
      </w:r>
      <w:r>
        <w:rPr>
          <w:rFonts w:ascii="Arial" w:eastAsiaTheme="minorEastAsia" w:hAnsi="Arial" w:cs="Arial"/>
          <w:i/>
          <w:sz w:val="24"/>
          <w:szCs w:val="24"/>
        </w:rPr>
        <w:t>f ’</w:t>
      </w:r>
      <w:r>
        <w:rPr>
          <w:rFonts w:ascii="Arial" w:eastAsiaTheme="minorEastAsia" w:hAnsi="Arial" w:cs="Arial"/>
          <w:sz w:val="24"/>
          <w:szCs w:val="24"/>
        </w:rPr>
        <w:t>(</w:t>
      </w:r>
      <w:r>
        <w:rPr>
          <w:rFonts w:ascii="Arial" w:eastAsiaTheme="minorEastAsia" w:hAnsi="Arial" w:cs="Arial"/>
          <w:i/>
          <w:sz w:val="24"/>
          <w:szCs w:val="24"/>
        </w:rPr>
        <w:t>x</w:t>
      </w:r>
      <w:r>
        <w:rPr>
          <w:rFonts w:ascii="Arial" w:eastAsiaTheme="minorEastAsia" w:hAnsi="Arial" w:cs="Arial"/>
          <w:sz w:val="24"/>
          <w:szCs w:val="24"/>
        </w:rPr>
        <w:t xml:space="preserve">) en fonction de </w:t>
      </w:r>
      <w:r>
        <w:rPr>
          <w:rFonts w:ascii="Arial" w:eastAsiaTheme="minorEastAsia" w:hAnsi="Arial" w:cs="Arial"/>
          <w:i/>
          <w:sz w:val="24"/>
          <w:szCs w:val="24"/>
        </w:rPr>
        <w:t>a</w:t>
      </w:r>
      <w:r>
        <w:rPr>
          <w:rFonts w:ascii="Arial" w:eastAsiaTheme="minorEastAsia" w:hAnsi="Arial" w:cs="Arial"/>
          <w:sz w:val="24"/>
          <w:szCs w:val="24"/>
        </w:rPr>
        <w:t xml:space="preserve"> et de </w:t>
      </w:r>
      <w:r>
        <w:rPr>
          <w:rFonts w:ascii="Arial" w:eastAsiaTheme="minorEastAsia" w:hAnsi="Arial" w:cs="Arial"/>
          <w:i/>
          <w:sz w:val="24"/>
          <w:szCs w:val="24"/>
        </w:rPr>
        <w:t>x</w:t>
      </w:r>
      <w:r>
        <w:rPr>
          <w:rFonts w:ascii="Arial" w:eastAsiaTheme="minorEastAsia" w:hAnsi="Arial" w:cs="Arial"/>
          <w:sz w:val="24"/>
          <w:szCs w:val="24"/>
        </w:rPr>
        <w:t>.</w:t>
      </w:r>
    </w:p>
    <w:p w:rsidR="00BB3A71" w:rsidRPr="00D75BDA" w:rsidRDefault="002B02E7" w:rsidP="00A21B5A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Déterminer</w:t>
      </w:r>
      <w:r w:rsidR="00C7238C">
        <w:rPr>
          <w:rFonts w:ascii="Arial" w:eastAsiaTheme="minorEastAsia" w:hAnsi="Arial" w:cs="Arial"/>
          <w:sz w:val="24"/>
          <w:szCs w:val="24"/>
        </w:rPr>
        <w:t xml:space="preserve"> la valeur maximale autorisée pour le nombre </w:t>
      </w:r>
      <w:r w:rsidR="00C7238C">
        <w:rPr>
          <w:rFonts w:ascii="Arial" w:eastAsiaTheme="minorEastAsia" w:hAnsi="Arial" w:cs="Arial"/>
          <w:i/>
          <w:sz w:val="24"/>
          <w:szCs w:val="24"/>
        </w:rPr>
        <w:t>a</w:t>
      </w:r>
      <w:r w:rsidR="00C7238C">
        <w:rPr>
          <w:rFonts w:ascii="Arial" w:eastAsiaTheme="minorEastAsia" w:hAnsi="Arial" w:cs="Arial"/>
          <w:sz w:val="24"/>
          <w:szCs w:val="24"/>
        </w:rPr>
        <w:t>.</w:t>
      </w:r>
    </w:p>
    <w:p w:rsidR="00BB3A71" w:rsidRPr="00D75BDA" w:rsidRDefault="00BB3A71" w:rsidP="00005617">
      <w:pPr>
        <w:pStyle w:val="Paragraphedeliste"/>
        <w:spacing w:after="0" w:line="480" w:lineRule="auto"/>
        <w:ind w:left="2136" w:firstLine="696"/>
        <w:rPr>
          <w:rFonts w:ascii="Arial" w:eastAsiaTheme="minorEastAsia" w:hAnsi="Arial" w:cs="Arial"/>
          <w:b/>
          <w:i/>
          <w:sz w:val="24"/>
          <w:szCs w:val="24"/>
        </w:rPr>
      </w:pPr>
      <w:r w:rsidRPr="00D75BDA">
        <w:rPr>
          <w:rFonts w:ascii="Arial" w:eastAsiaTheme="minorEastAsia" w:hAnsi="Arial" w:cs="Arial"/>
          <w:b/>
          <w:i/>
          <w:sz w:val="24"/>
          <w:szCs w:val="24"/>
        </w:rPr>
        <w:t>Appel Professeur</w:t>
      </w:r>
    </w:p>
    <w:p w:rsidR="00BB3A71" w:rsidRDefault="00BB3A71" w:rsidP="00005617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b/>
          <w:i/>
          <w:sz w:val="24"/>
          <w:szCs w:val="24"/>
        </w:rPr>
        <w:t>Partie B</w:t>
      </w:r>
      <w:r w:rsidRPr="00D75BDA">
        <w:rPr>
          <w:rFonts w:ascii="Arial" w:eastAsiaTheme="minorEastAsia" w:hAnsi="Arial" w:cs="Arial"/>
          <w:i/>
          <w:sz w:val="24"/>
          <w:szCs w:val="24"/>
        </w:rPr>
        <w:t> </w:t>
      </w:r>
      <w:r w:rsidR="00C8352C">
        <w:rPr>
          <w:rFonts w:ascii="Arial" w:eastAsiaTheme="minorEastAsia" w:hAnsi="Arial" w:cs="Arial"/>
          <w:sz w:val="24"/>
          <w:szCs w:val="24"/>
        </w:rPr>
        <w:t>:</w:t>
      </w:r>
    </w:p>
    <w:p w:rsidR="00C8352C" w:rsidRPr="00C8352C" w:rsidRDefault="00005617" w:rsidP="00972228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2505075</wp:posOffset>
            </wp:positionH>
            <wp:positionV relativeFrom="paragraph">
              <wp:posOffset>642620</wp:posOffset>
            </wp:positionV>
            <wp:extent cx="4162425" cy="1794510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79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352C">
        <w:rPr>
          <w:rFonts w:ascii="Arial" w:eastAsiaTheme="minorEastAsia" w:hAnsi="Arial" w:cs="Arial"/>
          <w:sz w:val="24"/>
          <w:szCs w:val="24"/>
        </w:rPr>
        <w:t xml:space="preserve">Pour sa production de pied de lampes, l’entreprise utilise comme modèle la courbe représentative ci-contre, représentative de la fonction </w:t>
      </w:r>
      <w:r w:rsidR="00C8352C">
        <w:rPr>
          <w:rFonts w:ascii="Arial" w:eastAsiaTheme="minorEastAsia" w:hAnsi="Arial" w:cs="Arial"/>
          <w:i/>
          <w:sz w:val="24"/>
          <w:szCs w:val="24"/>
        </w:rPr>
        <w:t>f</w:t>
      </w:r>
      <w:r w:rsidR="00C8352C">
        <w:rPr>
          <w:rFonts w:ascii="Arial" w:eastAsiaTheme="minorEastAsia" w:hAnsi="Arial" w:cs="Arial"/>
          <w:sz w:val="24"/>
          <w:szCs w:val="24"/>
        </w:rPr>
        <w:t xml:space="preserve"> définie par </w:t>
      </w:r>
      <w:r w:rsidR="00C8352C" w:rsidRPr="00D75BDA">
        <w:rPr>
          <w:rFonts w:ascii="Arial" w:eastAsiaTheme="minorEastAsia" w:hAnsi="Arial" w:cs="Arial"/>
          <w:i/>
          <w:sz w:val="24"/>
          <w:szCs w:val="24"/>
        </w:rPr>
        <w:t>f</w:t>
      </w:r>
      <w:r w:rsidR="00C8352C" w:rsidRPr="00D75BDA">
        <w:rPr>
          <w:rFonts w:ascii="Arial" w:eastAsiaTheme="minorEastAsia" w:hAnsi="Arial" w:cs="Arial"/>
          <w:sz w:val="24"/>
          <w:szCs w:val="24"/>
        </w:rPr>
        <w:t>(</w:t>
      </w:r>
      <w:r w:rsidR="00C8352C" w:rsidRPr="00D75BDA">
        <w:rPr>
          <w:rFonts w:ascii="Arial" w:eastAsiaTheme="minorEastAsia" w:hAnsi="Arial" w:cs="Arial"/>
          <w:i/>
          <w:sz w:val="24"/>
          <w:szCs w:val="24"/>
        </w:rPr>
        <w:t>x</w:t>
      </w:r>
      <w:r w:rsidR="00C8352C" w:rsidRPr="00D75BDA">
        <w:rPr>
          <w:rFonts w:ascii="Arial" w:eastAsiaTheme="minorEastAsia" w:hAnsi="Arial" w:cs="Arial"/>
          <w:sz w:val="24"/>
          <w:szCs w:val="24"/>
        </w:rPr>
        <w:t>) = (2</w:t>
      </w:r>
      <w:r w:rsidR="00C8352C" w:rsidRPr="00D75BDA">
        <w:rPr>
          <w:rFonts w:ascii="Arial" w:eastAsiaTheme="minorEastAsia" w:hAnsi="Arial" w:cs="Arial"/>
          <w:i/>
          <w:sz w:val="24"/>
          <w:szCs w:val="24"/>
        </w:rPr>
        <w:t>x</w:t>
      </w:r>
      <w:r w:rsidR="00C8352C" w:rsidRPr="00D75BDA">
        <w:rPr>
          <w:rFonts w:ascii="Arial" w:eastAsiaTheme="minorEastAsia" w:hAnsi="Arial" w:cs="Arial"/>
          <w:sz w:val="24"/>
          <w:szCs w:val="24"/>
        </w:rPr>
        <w:t xml:space="preserve"> + 2)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-0,25x</m:t>
            </m:r>
          </m:sup>
        </m:sSup>
      </m:oMath>
      <w:r w:rsidR="00C8352C">
        <w:rPr>
          <w:rFonts w:ascii="Arial" w:eastAsiaTheme="minorEastAsia" w:hAnsi="Arial" w:cs="Arial"/>
          <w:sz w:val="24"/>
          <w:szCs w:val="24"/>
        </w:rPr>
        <w:t xml:space="preserve"> sur l’intervalle [0 ; 13]. </w:t>
      </w:r>
    </w:p>
    <w:p w:rsidR="002B02E7" w:rsidRDefault="002B02E7" w:rsidP="0097222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B02E7" w:rsidRDefault="002B02E7" w:rsidP="0097222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B02E7" w:rsidRDefault="002B02E7" w:rsidP="0097222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B02E7" w:rsidRDefault="002B02E7" w:rsidP="0097222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B02E7" w:rsidRDefault="002B02E7" w:rsidP="0097222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2B02E7" w:rsidRDefault="002B02E7" w:rsidP="00A21B5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</w:p>
    <w:p w:rsidR="002B02E7" w:rsidRPr="002B02E7" w:rsidRDefault="002B02E7" w:rsidP="002B02E7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Le rayon de la partie bombée du pied de lampe correspond à la valeur maximale de la fonction </w:t>
      </w:r>
      <w:r>
        <w:rPr>
          <w:rFonts w:ascii="Arial" w:eastAsiaTheme="minorEastAsia" w:hAnsi="Arial" w:cs="Arial"/>
          <w:i/>
          <w:sz w:val="24"/>
          <w:szCs w:val="24"/>
        </w:rPr>
        <w:t>f</w:t>
      </w:r>
      <w:r>
        <w:rPr>
          <w:rFonts w:ascii="Arial" w:eastAsiaTheme="minorEastAsia" w:hAnsi="Arial" w:cs="Arial"/>
          <w:sz w:val="24"/>
          <w:szCs w:val="24"/>
        </w:rPr>
        <w:t xml:space="preserve"> sur l’intervalle [0 ; 13].</w:t>
      </w:r>
    </w:p>
    <w:p w:rsidR="00BB3A71" w:rsidRDefault="002B02E7" w:rsidP="00A21B5A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2B02E7">
        <w:rPr>
          <w:rFonts w:ascii="Arial" w:eastAsiaTheme="minorEastAsia" w:hAnsi="Arial" w:cs="Arial"/>
          <w:sz w:val="24"/>
          <w:szCs w:val="24"/>
        </w:rPr>
        <w:lastRenderedPageBreak/>
        <w:t>Peut-on utiliser un tasseau de</w:t>
      </w:r>
      <w:r>
        <w:rPr>
          <w:rFonts w:ascii="Arial" w:eastAsiaTheme="minorEastAsia" w:hAnsi="Arial" w:cs="Arial"/>
          <w:sz w:val="24"/>
          <w:szCs w:val="24"/>
        </w:rPr>
        <w:t xml:space="preserve"> largeur 5 cm, de longueur 15 cm et de hauteur </w:t>
      </w:r>
      <w:r w:rsidR="007D154D">
        <w:rPr>
          <w:rFonts w:ascii="Arial" w:eastAsiaTheme="minorEastAsia" w:hAnsi="Arial" w:cs="Arial"/>
          <w:sz w:val="24"/>
          <w:szCs w:val="24"/>
        </w:rPr>
        <w:t>7 cm pour construire un pied de lampe ? Justifier la réponse.</w:t>
      </w:r>
      <w:r w:rsidRPr="002B02E7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BB3A71" w:rsidRPr="00D75BDA" w:rsidRDefault="00BB3A71" w:rsidP="00A21B5A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b/>
          <w:i/>
          <w:sz w:val="24"/>
          <w:szCs w:val="24"/>
        </w:rPr>
        <w:t>Partie C</w:t>
      </w:r>
      <w:r w:rsidRPr="00D75BDA">
        <w:rPr>
          <w:rFonts w:ascii="Arial" w:eastAsiaTheme="minorEastAsia" w:hAnsi="Arial" w:cs="Arial"/>
          <w:i/>
          <w:sz w:val="24"/>
          <w:szCs w:val="24"/>
        </w:rPr>
        <w:t> </w:t>
      </w:r>
      <w:r w:rsidRPr="00D75BDA">
        <w:rPr>
          <w:rFonts w:ascii="Arial" w:eastAsiaTheme="minorEastAsia" w:hAnsi="Arial" w:cs="Arial"/>
          <w:sz w:val="24"/>
          <w:szCs w:val="24"/>
        </w:rPr>
        <w:t>: Calcul de Volume.</w:t>
      </w:r>
    </w:p>
    <w:p w:rsidR="00972228" w:rsidRDefault="00400A10" w:rsidP="00400A10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sz w:val="24"/>
          <w:szCs w:val="24"/>
        </w:rPr>
        <w:t>On rappelle que le</w:t>
      </w:r>
      <w:r w:rsidR="00BB3A71" w:rsidRPr="00D75BDA">
        <w:rPr>
          <w:rFonts w:ascii="Arial" w:eastAsiaTheme="minorEastAsia" w:hAnsi="Arial" w:cs="Arial"/>
          <w:sz w:val="24"/>
          <w:szCs w:val="24"/>
        </w:rPr>
        <w:t xml:space="preserve"> volume du solide engendré par la rotation de la courbe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f</m:t>
            </m:r>
          </m:sub>
        </m:sSub>
      </m:oMath>
      <w:r w:rsidR="00BB3A71" w:rsidRPr="00D75BDA">
        <w:rPr>
          <w:rFonts w:ascii="Arial" w:eastAsiaTheme="minorEastAsia" w:hAnsi="Arial" w:cs="Arial"/>
          <w:sz w:val="24"/>
          <w:szCs w:val="24"/>
        </w:rPr>
        <w:t xml:space="preserve"> autour de l’axe des abscisses sur l’intervalle [0 ; 13] est donné</w:t>
      </w:r>
      <w:r w:rsidR="00140473" w:rsidRPr="00D75BDA">
        <w:rPr>
          <w:rFonts w:ascii="Arial" w:eastAsiaTheme="minorEastAsia" w:hAnsi="Arial" w:cs="Arial"/>
          <w:sz w:val="24"/>
          <w:szCs w:val="24"/>
        </w:rPr>
        <w:t xml:space="preserve">, </w:t>
      </w:r>
      <w:proofErr w:type="gramStart"/>
      <w:r w:rsidR="00140473" w:rsidRPr="00D75BDA">
        <w:rPr>
          <w:rFonts w:ascii="Arial" w:eastAsiaTheme="minorEastAsia" w:hAnsi="Arial" w:cs="Arial"/>
          <w:sz w:val="24"/>
          <w:szCs w:val="24"/>
        </w:rPr>
        <w:t xml:space="preserve">en </w:t>
      </w:r>
      <m:oMath>
        <w:proofErr w:type="gramEnd"/>
        <m:r>
          <w:rPr>
            <w:rFonts w:ascii="Cambria Math" w:eastAsiaTheme="minorEastAsia" w:hAnsi="Cambria Math" w:cs="Arial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  <w:r w:rsidR="00BB3A71" w:rsidRPr="00D75BDA">
        <w:rPr>
          <w:rFonts w:ascii="Arial" w:eastAsiaTheme="minorEastAsia" w:hAnsi="Arial" w:cs="Arial"/>
          <w:sz w:val="24"/>
          <w:szCs w:val="24"/>
        </w:rPr>
        <w:t>, par la formule</w:t>
      </w:r>
    </w:p>
    <w:p w:rsidR="00BB3A71" w:rsidRPr="00D75BDA" w:rsidRDefault="00BB3A71" w:rsidP="00972228">
      <w:pPr>
        <w:spacing w:after="0" w:line="360" w:lineRule="auto"/>
        <w:ind w:left="2832" w:firstLine="708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i/>
          <w:sz w:val="24"/>
          <w:szCs w:val="24"/>
        </w:rPr>
        <w:t>V</w:t>
      </w:r>
      <w:r w:rsidRPr="00D75BDA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 w:rsidRPr="00D75BDA">
        <w:rPr>
          <w:rFonts w:ascii="Arial" w:eastAsiaTheme="minorEastAsia" w:hAnsi="Arial" w:cs="Arial"/>
          <w:sz w:val="24"/>
          <w:szCs w:val="24"/>
        </w:rPr>
        <w:t xml:space="preserve">=  </w:t>
      </w:r>
      <m:oMath>
        <w:proofErr w:type="gramEnd"/>
        <m:nary>
          <m:naryPr>
            <m:limLoc m:val="subSup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13</m:t>
            </m:r>
          </m:sup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[f</m:t>
            </m:r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</w:rPr>
              <m:t>]²dx</m:t>
            </m:r>
          </m:e>
        </m:nary>
      </m:oMath>
      <w:r w:rsidR="00400A10" w:rsidRPr="00D75BDA">
        <w:rPr>
          <w:rFonts w:ascii="Arial" w:eastAsiaTheme="minorEastAsia" w:hAnsi="Arial" w:cs="Arial"/>
          <w:sz w:val="24"/>
          <w:szCs w:val="24"/>
        </w:rPr>
        <w:t>.</w:t>
      </w:r>
    </w:p>
    <w:p w:rsidR="00400A10" w:rsidRPr="00D75BDA" w:rsidRDefault="00400A10" w:rsidP="00400A10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sz w:val="24"/>
          <w:szCs w:val="24"/>
        </w:rPr>
        <w:t>A l’aide du logiciel ou de la calculatrice, donner une primitive de la fonction</w:t>
      </w:r>
      <w:r w:rsidR="00972228">
        <w:rPr>
          <w:rFonts w:ascii="Arial" w:eastAsiaTheme="minorEastAsia" w:hAnsi="Arial" w:cs="Arial"/>
          <w:sz w:val="24"/>
          <w:szCs w:val="24"/>
        </w:rPr>
        <w:t xml:space="preserve"> </w:t>
      </w:r>
      <w:r w:rsidR="00972228">
        <w:rPr>
          <w:rFonts w:ascii="Arial" w:eastAsiaTheme="minorEastAsia" w:hAnsi="Arial" w:cs="Arial"/>
          <w:i/>
          <w:sz w:val="24"/>
          <w:szCs w:val="24"/>
        </w:rPr>
        <w:t>g</w:t>
      </w:r>
      <w:r w:rsidR="00972228">
        <w:rPr>
          <w:rFonts w:ascii="Arial" w:eastAsiaTheme="minorEastAsia" w:hAnsi="Arial" w:cs="Arial"/>
          <w:sz w:val="24"/>
          <w:szCs w:val="24"/>
        </w:rPr>
        <w:t xml:space="preserve"> définie sur</w:t>
      </w:r>
      <w:bookmarkStart w:id="0" w:name="_GoBack"/>
      <w:bookmarkEnd w:id="0"/>
      <w:r w:rsidR="00972228">
        <w:rPr>
          <w:rFonts w:ascii="Arial" w:eastAsiaTheme="minorEastAsia" w:hAnsi="Arial" w:cs="Arial"/>
          <w:sz w:val="24"/>
          <w:szCs w:val="24"/>
        </w:rPr>
        <w:t xml:space="preserve"> l’intervalle [0 ; 13] par </w:t>
      </w:r>
      <w:r w:rsidR="00972228">
        <w:rPr>
          <w:rFonts w:ascii="Arial" w:eastAsiaTheme="minorEastAsia" w:hAnsi="Arial" w:cs="Arial"/>
          <w:i/>
          <w:sz w:val="24"/>
          <w:szCs w:val="24"/>
        </w:rPr>
        <w:t>g </w:t>
      </w:r>
      <w:r w:rsidR="00972228">
        <w:rPr>
          <w:rFonts w:ascii="Arial" w:eastAsiaTheme="minorEastAsia" w:hAnsi="Arial" w:cs="Arial"/>
          <w:sz w:val="24"/>
          <w:szCs w:val="24"/>
        </w:rPr>
        <w:t xml:space="preserve">: </w:t>
      </w:r>
      <w:r w:rsidRPr="00D75BDA">
        <w:rPr>
          <w:rFonts w:ascii="Arial" w:eastAsiaTheme="minorEastAsia" w:hAnsi="Arial" w:cs="Arial"/>
          <w:i/>
          <w:sz w:val="24"/>
          <w:szCs w:val="24"/>
        </w:rPr>
        <w:t>x</w:t>
      </w:r>
      <w:r w:rsidRPr="00D75BDA"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⟼</m:t>
        </m:r>
      </m:oMath>
      <w:r w:rsidRPr="00D75BDA">
        <w:rPr>
          <w:rFonts w:ascii="Arial" w:eastAsiaTheme="minorEastAsia" w:hAnsi="Arial" w:cs="Arial"/>
          <w:sz w:val="24"/>
          <w:szCs w:val="24"/>
        </w:rPr>
        <w:t xml:space="preserve"> [</w:t>
      </w:r>
      <w:r w:rsidRPr="00D75BDA">
        <w:rPr>
          <w:rFonts w:ascii="Arial" w:eastAsiaTheme="minorEastAsia" w:hAnsi="Arial" w:cs="Arial"/>
          <w:i/>
          <w:sz w:val="24"/>
          <w:szCs w:val="24"/>
        </w:rPr>
        <w:t>f</w:t>
      </w:r>
      <w:r w:rsidRPr="00D75BDA">
        <w:rPr>
          <w:rFonts w:ascii="Arial" w:eastAsiaTheme="minorEastAsia" w:hAnsi="Arial" w:cs="Arial"/>
          <w:sz w:val="24"/>
          <w:szCs w:val="24"/>
        </w:rPr>
        <w:t>(</w:t>
      </w:r>
      <w:r w:rsidRPr="00D75BDA">
        <w:rPr>
          <w:rFonts w:ascii="Arial" w:eastAsiaTheme="minorEastAsia" w:hAnsi="Arial" w:cs="Arial"/>
          <w:i/>
          <w:sz w:val="24"/>
          <w:szCs w:val="24"/>
        </w:rPr>
        <w:t>x</w:t>
      </w:r>
      <w:r w:rsidRPr="00D75BDA">
        <w:rPr>
          <w:rFonts w:ascii="Arial" w:eastAsiaTheme="minorEastAsia" w:hAnsi="Arial" w:cs="Arial"/>
          <w:sz w:val="24"/>
          <w:szCs w:val="24"/>
        </w:rPr>
        <w:t>)</w:t>
      </w:r>
      <w:proofErr w:type="gramStart"/>
      <w:r w:rsidRPr="00D75BDA">
        <w:rPr>
          <w:rFonts w:ascii="Arial" w:eastAsiaTheme="minorEastAsia" w:hAnsi="Arial" w:cs="Arial"/>
          <w:sz w:val="24"/>
          <w:szCs w:val="24"/>
        </w:rPr>
        <w:t>]²</w:t>
      </w:r>
      <w:proofErr w:type="gramEnd"/>
      <w:r w:rsidRPr="00D75BDA">
        <w:rPr>
          <w:rFonts w:ascii="Arial" w:eastAsiaTheme="minorEastAsia" w:hAnsi="Arial" w:cs="Arial"/>
          <w:sz w:val="24"/>
          <w:szCs w:val="24"/>
        </w:rPr>
        <w:t>.</w:t>
      </w:r>
    </w:p>
    <w:p w:rsidR="00400A10" w:rsidRPr="00D75BDA" w:rsidRDefault="00400A10" w:rsidP="00400A10">
      <w:pPr>
        <w:pStyle w:val="Paragraphedeliste"/>
        <w:numPr>
          <w:ilvl w:val="0"/>
          <w:numId w:val="3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sz w:val="24"/>
          <w:szCs w:val="24"/>
        </w:rPr>
        <w:t xml:space="preserve">Calculer le volume du pied de lampe, </w:t>
      </w:r>
      <w:r w:rsidR="00140473" w:rsidRPr="00D75BDA">
        <w:rPr>
          <w:rFonts w:ascii="Arial" w:eastAsiaTheme="minorEastAsia" w:hAnsi="Arial" w:cs="Arial"/>
          <w:sz w:val="24"/>
          <w:szCs w:val="24"/>
        </w:rPr>
        <w:t xml:space="preserve">arrondi au dixième </w:t>
      </w:r>
      <w:proofErr w:type="gramStart"/>
      <w:r w:rsidR="00140473" w:rsidRPr="00D75BDA">
        <w:rPr>
          <w:rFonts w:ascii="Arial" w:eastAsiaTheme="minorEastAsia" w:hAnsi="Arial" w:cs="Arial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 w:cs="Arial"/>
            <w:sz w:val="24"/>
            <w:szCs w:val="24"/>
          </w:rPr>
          <m:t>c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p>
        </m:sSup>
      </m:oMath>
      <w:r w:rsidR="00140473" w:rsidRPr="00D75BDA">
        <w:rPr>
          <w:rFonts w:ascii="Arial" w:eastAsiaTheme="minorEastAsia" w:hAnsi="Arial" w:cs="Arial"/>
          <w:sz w:val="24"/>
          <w:szCs w:val="24"/>
        </w:rPr>
        <w:t>.</w:t>
      </w:r>
    </w:p>
    <w:p w:rsidR="00400A10" w:rsidRPr="00D75BDA" w:rsidRDefault="00400A10" w:rsidP="00400A10">
      <w:pPr>
        <w:pStyle w:val="Paragraphedeliste"/>
        <w:spacing w:after="0" w:line="360" w:lineRule="auto"/>
        <w:ind w:left="2832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b/>
          <w:i/>
          <w:sz w:val="24"/>
          <w:szCs w:val="24"/>
        </w:rPr>
        <w:t>Appel Professeur</w:t>
      </w:r>
    </w:p>
    <w:p w:rsidR="00A21B5A" w:rsidRDefault="00A21B5A" w:rsidP="00400A10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:rsidR="00400A10" w:rsidRPr="00D75BDA" w:rsidRDefault="00400A10" w:rsidP="00A21B5A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b/>
          <w:sz w:val="24"/>
          <w:szCs w:val="24"/>
          <w:u w:val="single"/>
        </w:rPr>
        <w:t>Exercice 2</w:t>
      </w:r>
      <w:r w:rsidRPr="00D75BDA">
        <w:rPr>
          <w:rFonts w:ascii="Arial" w:eastAsiaTheme="minorEastAsia" w:hAnsi="Arial" w:cs="Arial"/>
          <w:sz w:val="24"/>
          <w:szCs w:val="24"/>
        </w:rPr>
        <w:t> :</w:t>
      </w:r>
    </w:p>
    <w:p w:rsidR="00825F3E" w:rsidRDefault="00825F3E" w:rsidP="00972228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825F3E">
        <w:rPr>
          <w:rFonts w:ascii="Arial" w:eastAsiaTheme="minorEastAsia" w:hAnsi="Arial" w:cs="Arial"/>
          <w:b/>
          <w:i/>
          <w:sz w:val="24"/>
          <w:szCs w:val="24"/>
        </w:rPr>
        <w:t>Partie 1</w:t>
      </w:r>
      <w:r>
        <w:rPr>
          <w:rFonts w:ascii="Arial" w:eastAsiaTheme="minorEastAsia" w:hAnsi="Arial" w:cs="Arial"/>
          <w:sz w:val="24"/>
          <w:szCs w:val="24"/>
        </w:rPr>
        <w:t> :</w:t>
      </w:r>
    </w:p>
    <w:p w:rsidR="00825F3E" w:rsidRDefault="00825F3E" w:rsidP="00A21B5A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L’entreprise qui réalise les pieds de lampe en bois utilise deux machines, notées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sz w:val="24"/>
          <w:szCs w:val="24"/>
        </w:rPr>
        <w:t xml:space="preserve">et </w:t>
      </w:r>
      <m:oMath>
        <w:proofErr w:type="gramEnd"/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 xml:space="preserve">, qui fabriquent respectivement 55% et 45% des pièces de la production. On sait que 3% des pièces produites par la machine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 xml:space="preserve"> sont défectueuses alors que seulement 2% des pièces produites par la machine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</m:oMath>
      <w:r>
        <w:rPr>
          <w:rFonts w:ascii="Arial" w:eastAsiaTheme="minorEastAsia" w:hAnsi="Arial" w:cs="Arial"/>
          <w:sz w:val="24"/>
          <w:szCs w:val="24"/>
        </w:rPr>
        <w:t xml:space="preserve"> sont défectueuses. On choisit au hasard une pièce dans la production.</w:t>
      </w:r>
    </w:p>
    <w:p w:rsidR="00825F3E" w:rsidRDefault="00825F3E" w:rsidP="00A21B5A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Calculer la probabilité que la pièce est défectueuse.</w:t>
      </w:r>
    </w:p>
    <w:p w:rsidR="00825F3E" w:rsidRDefault="00825F3E" w:rsidP="00A21B5A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825F3E">
        <w:rPr>
          <w:rFonts w:ascii="Arial" w:eastAsiaTheme="minorEastAsia" w:hAnsi="Arial" w:cs="Arial"/>
          <w:b/>
          <w:i/>
          <w:sz w:val="24"/>
          <w:szCs w:val="24"/>
        </w:rPr>
        <w:t>Partie 2</w:t>
      </w:r>
      <w:r>
        <w:rPr>
          <w:rFonts w:ascii="Arial" w:eastAsiaTheme="minorEastAsia" w:hAnsi="Arial" w:cs="Arial"/>
          <w:sz w:val="24"/>
          <w:szCs w:val="24"/>
        </w:rPr>
        <w:t> :</w:t>
      </w:r>
    </w:p>
    <w:p w:rsidR="00D75BDA" w:rsidRPr="00D75BDA" w:rsidRDefault="00140473" w:rsidP="00A21B5A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sz w:val="24"/>
          <w:szCs w:val="24"/>
        </w:rPr>
        <w:t>Une chaîne de magasins commercialise les lampes</w:t>
      </w:r>
      <w:r w:rsidR="00972228">
        <w:rPr>
          <w:rFonts w:ascii="Arial" w:eastAsiaTheme="minorEastAsia" w:hAnsi="Arial" w:cs="Arial"/>
          <w:sz w:val="24"/>
          <w:szCs w:val="24"/>
        </w:rPr>
        <w:t xml:space="preserve"> de salon</w:t>
      </w:r>
      <w:r w:rsidRPr="00D75BDA">
        <w:rPr>
          <w:rFonts w:ascii="Arial" w:eastAsiaTheme="minorEastAsia" w:hAnsi="Arial" w:cs="Arial"/>
          <w:sz w:val="24"/>
          <w:szCs w:val="24"/>
        </w:rPr>
        <w:t xml:space="preserve"> fabriquées par l’entreprise. On admet que la probabilité qu’une lampe, prise au hasard dans la production</w:t>
      </w:r>
      <w:r w:rsidR="00C94D3D">
        <w:rPr>
          <w:rFonts w:ascii="Arial" w:eastAsiaTheme="minorEastAsia" w:hAnsi="Arial" w:cs="Arial"/>
          <w:sz w:val="24"/>
          <w:szCs w:val="24"/>
        </w:rPr>
        <w:t>, présente un défaut de tournage</w:t>
      </w:r>
      <w:r w:rsidRPr="00D75BDA">
        <w:rPr>
          <w:rFonts w:ascii="Arial" w:eastAsiaTheme="minorEastAsia" w:hAnsi="Arial" w:cs="Arial"/>
          <w:sz w:val="24"/>
          <w:szCs w:val="24"/>
        </w:rPr>
        <w:t xml:space="preserve"> est 0,02. La chaîne de magasin commande un lot de 400 lampes. La production de l’entreprise est suffisamment importante pour considérer ce lot comme un tirage </w:t>
      </w:r>
      <w:proofErr w:type="gramStart"/>
      <w:r w:rsidRPr="00D75BDA">
        <w:rPr>
          <w:rFonts w:ascii="Arial" w:eastAsiaTheme="minorEastAsia" w:hAnsi="Arial" w:cs="Arial"/>
          <w:sz w:val="24"/>
          <w:szCs w:val="24"/>
        </w:rPr>
        <w:t>successifs</w:t>
      </w:r>
      <w:proofErr w:type="gramEnd"/>
      <w:r w:rsidRPr="00D75BDA">
        <w:rPr>
          <w:rFonts w:ascii="Arial" w:eastAsiaTheme="minorEastAsia" w:hAnsi="Arial" w:cs="Arial"/>
          <w:sz w:val="24"/>
          <w:szCs w:val="24"/>
        </w:rPr>
        <w:t xml:space="preserve"> avec remise de 400 lampes. On note </w:t>
      </w:r>
      <w:r w:rsidRPr="00D75BDA">
        <w:rPr>
          <w:rFonts w:ascii="Arial" w:eastAsiaTheme="minorEastAsia" w:hAnsi="Arial" w:cs="Arial"/>
          <w:i/>
          <w:sz w:val="24"/>
          <w:szCs w:val="24"/>
        </w:rPr>
        <w:t>X</w:t>
      </w:r>
      <w:r w:rsidRPr="00D75BDA">
        <w:rPr>
          <w:rFonts w:ascii="Arial" w:eastAsiaTheme="minorEastAsia" w:hAnsi="Arial" w:cs="Arial"/>
          <w:sz w:val="24"/>
          <w:szCs w:val="24"/>
        </w:rPr>
        <w:t xml:space="preserve"> la variable a</w:t>
      </w:r>
      <w:r w:rsidR="00D75BDA" w:rsidRPr="00D75BDA">
        <w:rPr>
          <w:rFonts w:ascii="Arial" w:eastAsiaTheme="minorEastAsia" w:hAnsi="Arial" w:cs="Arial"/>
          <w:sz w:val="24"/>
          <w:szCs w:val="24"/>
        </w:rPr>
        <w:t>léatoire qui, à tout lot</w:t>
      </w:r>
      <w:r w:rsidRPr="00D75BDA">
        <w:rPr>
          <w:rFonts w:ascii="Arial" w:eastAsiaTheme="minorEastAsia" w:hAnsi="Arial" w:cs="Arial"/>
          <w:sz w:val="24"/>
          <w:szCs w:val="24"/>
        </w:rPr>
        <w:t xml:space="preserve"> de 400 lampes</w:t>
      </w:r>
      <w:r w:rsidR="00D75BDA" w:rsidRPr="00D75BDA">
        <w:rPr>
          <w:rFonts w:ascii="Arial" w:eastAsiaTheme="minorEastAsia" w:hAnsi="Arial" w:cs="Arial"/>
          <w:sz w:val="24"/>
          <w:szCs w:val="24"/>
        </w:rPr>
        <w:t xml:space="preserve">, associe le nombre de lampes </w:t>
      </w:r>
      <w:r w:rsidR="00C94D3D">
        <w:rPr>
          <w:rFonts w:ascii="Arial" w:eastAsiaTheme="minorEastAsia" w:hAnsi="Arial" w:cs="Arial"/>
          <w:sz w:val="24"/>
          <w:szCs w:val="24"/>
        </w:rPr>
        <w:t>présentant un défaut de tournage</w:t>
      </w:r>
      <w:r w:rsidR="00D75BDA" w:rsidRPr="00D75BDA">
        <w:rPr>
          <w:rFonts w:ascii="Arial" w:eastAsiaTheme="minorEastAsia" w:hAnsi="Arial" w:cs="Arial"/>
          <w:sz w:val="24"/>
          <w:szCs w:val="24"/>
        </w:rPr>
        <w:t>.</w:t>
      </w:r>
    </w:p>
    <w:p w:rsidR="00400A10" w:rsidRPr="00D75BDA" w:rsidRDefault="00D75BDA" w:rsidP="00A21B5A">
      <w:pPr>
        <w:pStyle w:val="Paragraphedeliste"/>
        <w:numPr>
          <w:ilvl w:val="0"/>
          <w:numId w:val="4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sz w:val="24"/>
          <w:szCs w:val="24"/>
        </w:rPr>
        <w:t xml:space="preserve">Déterminer la loi de probabilité suivie par la variable aléatoire </w:t>
      </w:r>
      <w:r w:rsidRPr="00D75BDA">
        <w:rPr>
          <w:rFonts w:ascii="Arial" w:eastAsiaTheme="minorEastAsia" w:hAnsi="Arial" w:cs="Arial"/>
          <w:i/>
          <w:sz w:val="24"/>
          <w:szCs w:val="24"/>
        </w:rPr>
        <w:t>X</w:t>
      </w:r>
      <w:r w:rsidRPr="00D75BDA">
        <w:rPr>
          <w:rFonts w:ascii="Arial" w:eastAsiaTheme="minorEastAsia" w:hAnsi="Arial" w:cs="Arial"/>
          <w:sz w:val="24"/>
          <w:szCs w:val="24"/>
        </w:rPr>
        <w:t xml:space="preserve"> ainsi que ses paramètres. </w:t>
      </w:r>
    </w:p>
    <w:p w:rsidR="00D75BDA" w:rsidRPr="00D75BDA" w:rsidRDefault="00D75BDA" w:rsidP="00A21B5A">
      <w:pPr>
        <w:pStyle w:val="Paragraphedeliste"/>
        <w:numPr>
          <w:ilvl w:val="0"/>
          <w:numId w:val="4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D75BDA">
        <w:rPr>
          <w:rFonts w:ascii="Arial" w:eastAsiaTheme="minorEastAsia" w:hAnsi="Arial" w:cs="Arial"/>
          <w:sz w:val="24"/>
          <w:szCs w:val="24"/>
        </w:rPr>
        <w:t xml:space="preserve">Donner la valeur arrondie à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</m:sup>
        </m:sSup>
      </m:oMath>
      <w:r w:rsidRPr="00D75BDA">
        <w:rPr>
          <w:rFonts w:ascii="Arial" w:eastAsiaTheme="minorEastAsia" w:hAnsi="Arial" w:cs="Arial"/>
          <w:sz w:val="24"/>
          <w:szCs w:val="24"/>
        </w:rPr>
        <w:t xml:space="preserve"> probabilité d’avoir</w:t>
      </w:r>
      <w:r w:rsidR="00972228">
        <w:rPr>
          <w:rFonts w:ascii="Arial" w:eastAsiaTheme="minorEastAsia" w:hAnsi="Arial" w:cs="Arial"/>
          <w:sz w:val="24"/>
          <w:szCs w:val="24"/>
        </w:rPr>
        <w:t>,</w:t>
      </w:r>
      <w:r w:rsidRPr="00D75BDA">
        <w:rPr>
          <w:rFonts w:ascii="Arial" w:eastAsiaTheme="minorEastAsia" w:hAnsi="Arial" w:cs="Arial"/>
          <w:sz w:val="24"/>
          <w:szCs w:val="24"/>
        </w:rPr>
        <w:t xml:space="preserve"> dans un lot, au plus 6 lampes </w:t>
      </w:r>
      <w:r w:rsidR="00C94D3D">
        <w:rPr>
          <w:rFonts w:ascii="Arial" w:eastAsiaTheme="minorEastAsia" w:hAnsi="Arial" w:cs="Arial"/>
          <w:sz w:val="24"/>
          <w:szCs w:val="24"/>
        </w:rPr>
        <w:t>présentant un défaut de tournage</w:t>
      </w:r>
      <w:r w:rsidRPr="00D75BDA">
        <w:rPr>
          <w:rFonts w:ascii="Arial" w:eastAsiaTheme="minorEastAsia" w:hAnsi="Arial" w:cs="Arial"/>
          <w:sz w:val="24"/>
          <w:szCs w:val="24"/>
        </w:rPr>
        <w:t>.</w:t>
      </w:r>
    </w:p>
    <w:p w:rsidR="00265974" w:rsidRDefault="00D75BDA" w:rsidP="00A21B5A">
      <w:pPr>
        <w:pStyle w:val="Paragraphedeliste"/>
        <w:numPr>
          <w:ilvl w:val="0"/>
          <w:numId w:val="4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265974">
        <w:rPr>
          <w:rFonts w:ascii="Arial" w:eastAsiaTheme="minorEastAsia" w:hAnsi="Arial" w:cs="Arial"/>
          <w:sz w:val="24"/>
          <w:szCs w:val="24"/>
        </w:rPr>
        <w:t xml:space="preserve">On décide d’approcher la loi suivie par la variable </w:t>
      </w:r>
      <w:r w:rsidRPr="00265974">
        <w:rPr>
          <w:rFonts w:ascii="Arial" w:eastAsiaTheme="minorEastAsia" w:hAnsi="Arial" w:cs="Arial"/>
          <w:i/>
          <w:sz w:val="24"/>
          <w:szCs w:val="24"/>
        </w:rPr>
        <w:t>X</w:t>
      </w:r>
      <w:r w:rsidRPr="00265974">
        <w:rPr>
          <w:rFonts w:ascii="Arial" w:eastAsiaTheme="minorEastAsia" w:hAnsi="Arial" w:cs="Arial"/>
          <w:sz w:val="24"/>
          <w:szCs w:val="24"/>
        </w:rPr>
        <w:t xml:space="preserve"> par une loi de Poisson de </w:t>
      </w:r>
      <w:proofErr w:type="gramStart"/>
      <w:r w:rsidRPr="00265974">
        <w:rPr>
          <w:rFonts w:ascii="Arial" w:eastAsiaTheme="minorEastAsia" w:hAnsi="Arial" w:cs="Arial"/>
          <w:sz w:val="24"/>
          <w:szCs w:val="24"/>
        </w:rPr>
        <w:t xml:space="preserve">paramètre </w:t>
      </w:r>
      <m:oMath>
        <w:proofErr w:type="gramEnd"/>
        <m:r>
          <w:rPr>
            <w:rFonts w:ascii="Cambria Math" w:eastAsiaTheme="minorEastAsia" w:hAnsi="Cambria Math" w:cs="Arial"/>
            <w:sz w:val="24"/>
            <w:szCs w:val="24"/>
          </w:rPr>
          <m:t>λ</m:t>
        </m:r>
      </m:oMath>
      <w:r w:rsidRPr="00265974">
        <w:rPr>
          <w:rFonts w:ascii="Arial" w:eastAsiaTheme="minorEastAsia" w:hAnsi="Arial" w:cs="Arial"/>
          <w:sz w:val="24"/>
          <w:szCs w:val="24"/>
        </w:rPr>
        <w:t>.</w:t>
      </w:r>
      <w:r w:rsidR="006844F5">
        <w:rPr>
          <w:rFonts w:ascii="Arial" w:eastAsiaTheme="minorEastAsia" w:hAnsi="Arial" w:cs="Arial"/>
          <w:sz w:val="24"/>
          <w:szCs w:val="24"/>
        </w:rPr>
        <w:t xml:space="preserve"> Calculer la valeur </w:t>
      </w:r>
      <w:proofErr w:type="gramStart"/>
      <w:r w:rsidR="006844F5">
        <w:rPr>
          <w:rFonts w:ascii="Arial" w:eastAsiaTheme="minorEastAsia" w:hAnsi="Arial" w:cs="Arial"/>
          <w:sz w:val="24"/>
          <w:szCs w:val="24"/>
        </w:rPr>
        <w:t xml:space="preserve">de </w:t>
      </w:r>
      <m:oMath>
        <w:proofErr w:type="gramEnd"/>
        <m:r>
          <w:rPr>
            <w:rFonts w:ascii="Cambria Math" w:eastAsiaTheme="minorEastAsia" w:hAnsi="Cambria Math" w:cs="Arial"/>
            <w:sz w:val="24"/>
            <w:szCs w:val="24"/>
          </w:rPr>
          <m:t>λ</m:t>
        </m:r>
      </m:oMath>
      <w:r w:rsidR="006844F5">
        <w:rPr>
          <w:rFonts w:ascii="Arial" w:eastAsiaTheme="minorEastAsia" w:hAnsi="Arial" w:cs="Arial"/>
          <w:sz w:val="24"/>
          <w:szCs w:val="24"/>
        </w:rPr>
        <w:t>.</w:t>
      </w:r>
    </w:p>
    <w:p w:rsidR="00D75BDA" w:rsidRPr="00265974" w:rsidRDefault="00D75BDA" w:rsidP="00A21B5A">
      <w:pPr>
        <w:pStyle w:val="Paragraphedeliste"/>
        <w:numPr>
          <w:ilvl w:val="0"/>
          <w:numId w:val="4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265974">
        <w:rPr>
          <w:rFonts w:ascii="Arial" w:eastAsiaTheme="minorEastAsia" w:hAnsi="Arial" w:cs="Arial"/>
          <w:sz w:val="24"/>
          <w:szCs w:val="24"/>
        </w:rPr>
        <w:t xml:space="preserve">Déterminer la valeur arrondie à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-3</m:t>
            </m:r>
          </m:sup>
        </m:sSup>
      </m:oMath>
      <w:r w:rsidRPr="00265974">
        <w:rPr>
          <w:rFonts w:ascii="Arial" w:eastAsiaTheme="minorEastAsia" w:hAnsi="Arial" w:cs="Arial"/>
          <w:sz w:val="24"/>
          <w:szCs w:val="24"/>
        </w:rPr>
        <w:t xml:space="preserve"> de l’erreur commise par cette approximation sur le résultat précédent.</w:t>
      </w:r>
    </w:p>
    <w:sectPr w:rsidR="00D75BDA" w:rsidRPr="00265974" w:rsidSect="005B4FD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0D4D"/>
    <w:multiLevelType w:val="hybridMultilevel"/>
    <w:tmpl w:val="73A61F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610E"/>
    <w:multiLevelType w:val="hybridMultilevel"/>
    <w:tmpl w:val="27ECF3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22473"/>
    <w:multiLevelType w:val="hybridMultilevel"/>
    <w:tmpl w:val="F07C6F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155D3"/>
    <w:multiLevelType w:val="hybridMultilevel"/>
    <w:tmpl w:val="84C4C3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B30F2"/>
    <w:multiLevelType w:val="hybridMultilevel"/>
    <w:tmpl w:val="16BEC9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A4C7D"/>
    <w:multiLevelType w:val="hybridMultilevel"/>
    <w:tmpl w:val="5C884D8C"/>
    <w:lvl w:ilvl="0" w:tplc="E8386E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2A5"/>
    <w:rsid w:val="00005617"/>
    <w:rsid w:val="000D0460"/>
    <w:rsid w:val="00140473"/>
    <w:rsid w:val="0016217D"/>
    <w:rsid w:val="00265974"/>
    <w:rsid w:val="002B02E7"/>
    <w:rsid w:val="00353767"/>
    <w:rsid w:val="00400A10"/>
    <w:rsid w:val="00406835"/>
    <w:rsid w:val="005B4FD4"/>
    <w:rsid w:val="006844F5"/>
    <w:rsid w:val="006B0961"/>
    <w:rsid w:val="0076220E"/>
    <w:rsid w:val="007D154D"/>
    <w:rsid w:val="00816478"/>
    <w:rsid w:val="00825F3E"/>
    <w:rsid w:val="009202DE"/>
    <w:rsid w:val="00972228"/>
    <w:rsid w:val="00994BFB"/>
    <w:rsid w:val="00A21B5A"/>
    <w:rsid w:val="00A90176"/>
    <w:rsid w:val="00A97505"/>
    <w:rsid w:val="00AE12A5"/>
    <w:rsid w:val="00BB3A71"/>
    <w:rsid w:val="00C7238C"/>
    <w:rsid w:val="00C762E3"/>
    <w:rsid w:val="00C8352C"/>
    <w:rsid w:val="00C94D3D"/>
    <w:rsid w:val="00D7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90176"/>
    <w:rPr>
      <w:color w:val="808080"/>
    </w:rPr>
  </w:style>
  <w:style w:type="paragraph" w:styleId="Paragraphedeliste">
    <w:name w:val="List Paragraph"/>
    <w:basedOn w:val="Normal"/>
    <w:uiPriority w:val="34"/>
    <w:qFormat/>
    <w:rsid w:val="00BB3A71"/>
    <w:pPr>
      <w:ind w:left="720"/>
      <w:contextualSpacing/>
    </w:pPr>
  </w:style>
  <w:style w:type="paragraph" w:customStyle="1" w:styleId="Gdmath">
    <w:name w:val="Gdmath"/>
    <w:basedOn w:val="Normal"/>
    <w:link w:val="GdmathCar"/>
    <w:rsid w:val="00BB3A71"/>
    <w:pPr>
      <w:jc w:val="center"/>
    </w:pPr>
    <w:rPr>
      <w:rFonts w:ascii="Times New Roman" w:hAnsi="Times New Roman" w:cs="Times New Roman"/>
      <w:color w:val="000000"/>
      <w:sz w:val="24"/>
      <w:szCs w:val="24"/>
      <w:bdr w:val="single" w:sz="4" w:space="0" w:color="auto"/>
    </w:rPr>
  </w:style>
  <w:style w:type="character" w:customStyle="1" w:styleId="GdmathCar">
    <w:name w:val="Gdmath Car"/>
    <w:basedOn w:val="Policepardfaut"/>
    <w:link w:val="Gdmath"/>
    <w:rsid w:val="00BB3A71"/>
    <w:rPr>
      <w:rFonts w:ascii="Times New Roman" w:hAnsi="Times New Roman" w:cs="Times New Roman"/>
      <w:color w:val="000000"/>
      <w:sz w:val="24"/>
      <w:szCs w:val="24"/>
      <w:bdr w:val="single" w:sz="4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Amaury Dheedene</dc:creator>
  <cp:lastModifiedBy>Nathalie Rodriguez</cp:lastModifiedBy>
  <cp:revision>3</cp:revision>
  <cp:lastPrinted>2017-09-20T17:10:00Z</cp:lastPrinted>
  <dcterms:created xsi:type="dcterms:W3CDTF">2017-06-05T08:03:00Z</dcterms:created>
  <dcterms:modified xsi:type="dcterms:W3CDTF">2017-09-20T17:10:00Z</dcterms:modified>
</cp:coreProperties>
</file>