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4C" w:rsidRDefault="0006074C" w:rsidP="0006074C">
      <w:pPr>
        <w:pStyle w:val="Titre1"/>
        <w:jc w:val="center"/>
      </w:pPr>
      <w:r>
        <w:t>Maintenance des systèmes</w:t>
      </w:r>
    </w:p>
    <w:p w:rsidR="0006074C" w:rsidRPr="0006074C" w:rsidRDefault="00C163A1" w:rsidP="0006074C">
      <w:pPr>
        <w:pStyle w:val="Sous-titre"/>
        <w:jc w:val="center"/>
        <w:rPr>
          <w:color w:val="1F4E79" w:themeColor="accent1" w:themeShade="80"/>
        </w:rPr>
      </w:pPr>
      <w:r>
        <w:rPr>
          <w:color w:val="1F4E79" w:themeColor="accent1" w:themeShade="80"/>
        </w:rPr>
        <w:t>Situation d’évaluation n°2</w:t>
      </w:r>
    </w:p>
    <w:p w:rsidR="00162BC5" w:rsidRDefault="0037534D" w:rsidP="0006074C">
      <w:pPr>
        <w:pStyle w:val="Titre2"/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216535</wp:posOffset>
            </wp:positionV>
            <wp:extent cx="3169920" cy="1036955"/>
            <wp:effectExtent l="0" t="0" r="0" b="0"/>
            <wp:wrapTight wrapText="bothSides">
              <wp:wrapPolygon edited="0">
                <wp:start x="1168" y="0"/>
                <wp:lineTo x="0" y="2778"/>
                <wp:lineTo x="0" y="3571"/>
                <wp:lineTo x="1168" y="6349"/>
                <wp:lineTo x="0" y="7143"/>
                <wp:lineTo x="0" y="19047"/>
                <wp:lineTo x="1168" y="19047"/>
                <wp:lineTo x="1168" y="21031"/>
                <wp:lineTo x="21029" y="21031"/>
                <wp:lineTo x="21418" y="19047"/>
                <wp:lineTo x="21418" y="2778"/>
                <wp:lineTo x="21029" y="0"/>
                <wp:lineTo x="1168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_MS_EquaDiffEtWeibu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C5D" w:rsidRPr="00BC5CEF">
        <w:t>Exercice 1</w:t>
      </w:r>
    </w:p>
    <w:p w:rsidR="0037534D" w:rsidRDefault="0037534D" w:rsidP="00F52DBC">
      <w:pPr>
        <w:pStyle w:val="Paragraphedeliste"/>
        <w:ind w:left="0"/>
        <w:rPr>
          <w:rFonts w:eastAsiaTheme="minorEastAsia"/>
        </w:rPr>
      </w:pPr>
      <w:r>
        <w:t xml:space="preserve">On considère </w:t>
      </w:r>
      <w:r w:rsidR="00C427CE">
        <w:t>un</w:t>
      </w:r>
      <w:r>
        <w:t xml:space="preserve"> câble électrique situé entre deux pylônes d’un réseau de transport d’électricité. Le câble décrit une courbe entre les deux points A et B de suspension des pylônes situés à une même hauteur et distants de 200 mètres. Cette courbe est la courbe représentative de la fonction </w:t>
      </w:r>
      <m:oMath>
        <m:r>
          <w:rPr>
            <w:rFonts w:ascii="Cambria Math" w:hAnsi="Cambria Math"/>
          </w:rPr>
          <m:t>f</m:t>
        </m:r>
      </m:oMath>
      <w:r w:rsidRPr="00F52DBC">
        <w:rPr>
          <w:rFonts w:eastAsiaTheme="minorEastAsia"/>
        </w:rPr>
        <w:t xml:space="preserve"> définie sur</w:t>
      </w:r>
      <w:r>
        <w:rPr>
          <w:rFonts w:eastAsiaTheme="minorEastAsia"/>
        </w:rPr>
        <w:t xml:space="preserve"> l’intervalle</w:t>
      </w:r>
      <w:r w:rsidRPr="00F52DB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]-100 ;+100[</m:t>
        </m:r>
      </m:oMath>
      <w:r>
        <w:rPr>
          <w:rFonts w:eastAsiaTheme="minorEastAsia"/>
        </w:rPr>
        <w:t>.</w:t>
      </w:r>
    </w:p>
    <w:p w:rsidR="00F52DBC" w:rsidRDefault="00F52DBC" w:rsidP="00F52DBC">
      <w:pPr>
        <w:pStyle w:val="Paragraphedeliste"/>
        <w:ind w:left="0"/>
        <w:rPr>
          <w:rFonts w:eastAsiaTheme="minorEastAsia"/>
        </w:rPr>
      </w:pPr>
      <w:r>
        <w:t>On considère</w:t>
      </w:r>
      <w:r w:rsidR="0037534D">
        <w:t xml:space="preserve"> que </w:t>
      </w:r>
      <m:oMath>
        <m:r>
          <w:rPr>
            <w:rFonts w:ascii="Cambria Math" w:hAnsi="Cambria Math"/>
          </w:rPr>
          <m:t>f</m:t>
        </m:r>
      </m:oMath>
      <w:r w:rsidR="0037534D">
        <w:rPr>
          <w:rFonts w:eastAsiaTheme="minorEastAsia"/>
        </w:rPr>
        <w:t xml:space="preserve"> est une solution de</w:t>
      </w:r>
      <w:r>
        <w:t xml:space="preserve"> l’équation différentielle (E) 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57600×y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-y=0</m:t>
        </m:r>
      </m:oMath>
      <w:r>
        <w:rPr>
          <w:rFonts w:eastAsiaTheme="minorEastAsia"/>
        </w:rPr>
        <w:t xml:space="preserve"> où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 est une fonction de la variable réelle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, définie et deux fois dérivable sur </w:t>
      </w:r>
      <m:oMath>
        <m:r>
          <w:rPr>
            <w:rFonts w:ascii="Cambria Math" w:eastAsiaTheme="minorEastAsia" w:hAnsi="Cambria Math"/>
          </w:rPr>
          <m:t>]-∞;+∞[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y'</m:t>
        </m:r>
      </m:oMath>
      <w:r>
        <w:rPr>
          <w:rFonts w:eastAsiaTheme="minorEastAsia"/>
        </w:rPr>
        <w:t xml:space="preserve"> la fonction dérivée de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y''</m:t>
        </m:r>
      </m:oMath>
      <w:r>
        <w:rPr>
          <w:rFonts w:eastAsiaTheme="minorEastAsia"/>
        </w:rPr>
        <w:t xml:space="preserve"> sa fonction dérivée seconde.</w:t>
      </w:r>
    </w:p>
    <w:p w:rsidR="0064795C" w:rsidRPr="0064795C" w:rsidRDefault="0064795C" w:rsidP="0064795C">
      <w:pPr>
        <w:pStyle w:val="Paragraphedeliste"/>
        <w:numPr>
          <w:ilvl w:val="0"/>
          <w:numId w:val="7"/>
        </w:numPr>
        <w:spacing w:line="256" w:lineRule="auto"/>
        <w:ind w:left="360"/>
      </w:pPr>
      <w:r>
        <w:rPr>
          <w:rFonts w:eastAsiaTheme="minorEastAsia"/>
        </w:rPr>
        <w:t>Résoudre l’équation différentielle (E).</w:t>
      </w:r>
    </w:p>
    <w:p w:rsidR="0064795C" w:rsidRDefault="0037534D" w:rsidP="00AE76C3">
      <w:pPr>
        <w:pStyle w:val="Paragraphedeliste"/>
        <w:numPr>
          <w:ilvl w:val="0"/>
          <w:numId w:val="7"/>
        </w:numPr>
        <w:spacing w:line="256" w:lineRule="auto"/>
        <w:ind w:left="360"/>
        <w:rPr>
          <w:rStyle w:val="Emphaseintense"/>
        </w:rPr>
      </w:pPr>
      <w:r>
        <w:rPr>
          <w:rFonts w:eastAsiaTheme="minorEastAsia"/>
        </w:rPr>
        <w:t xml:space="preserve">Le minimum de la fonction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</w:t>
      </w:r>
      <w:r w:rsidR="00C605E8">
        <w:rPr>
          <w:rFonts w:eastAsiaTheme="minorEastAsia"/>
        </w:rPr>
        <w:t xml:space="preserve">est atteint en 0 et </w:t>
      </w:r>
      <w:r>
        <w:rPr>
          <w:rFonts w:eastAsiaTheme="minorEastAsia"/>
        </w:rPr>
        <w:t xml:space="preserve">a pour </w:t>
      </w:r>
      <w:r w:rsidR="00C605E8">
        <w:rPr>
          <w:rFonts w:eastAsiaTheme="minorEastAsia"/>
        </w:rPr>
        <w:t>valeur</w:t>
      </w:r>
      <w:r w:rsidR="00236EB3">
        <w:rPr>
          <w:rFonts w:eastAsiaTheme="minorEastAsia"/>
        </w:rPr>
        <w:t xml:space="preserve"> 240.</w:t>
      </w:r>
      <w:r>
        <w:rPr>
          <w:rFonts w:eastAsiaTheme="minorEastAsia"/>
        </w:rPr>
        <w:t xml:space="preserve"> </w:t>
      </w:r>
      <w:r w:rsidR="0064795C">
        <w:rPr>
          <w:rFonts w:eastAsiaTheme="minorEastAsia"/>
        </w:rPr>
        <w:t xml:space="preserve">Déterminer la solution de (E) qui </w:t>
      </w:r>
      <w:r>
        <w:rPr>
          <w:rFonts w:eastAsiaTheme="minorEastAsia"/>
        </w:rPr>
        <w:t>modélise le câble électrique entre les points A et B.</w:t>
      </w:r>
      <w:r w:rsidR="00B25B64">
        <w:rPr>
          <w:rFonts w:eastAsiaTheme="minorEastAsia"/>
        </w:rPr>
        <w:t xml:space="preserve"> (Joker)</w:t>
      </w:r>
    </w:p>
    <w:p w:rsidR="00457A5A" w:rsidRDefault="00F52DBC" w:rsidP="0064795C">
      <w:pPr>
        <w:pStyle w:val="Paragraphedeliste"/>
        <w:numPr>
          <w:ilvl w:val="0"/>
          <w:numId w:val="7"/>
        </w:numPr>
        <w:spacing w:line="256" w:lineRule="auto"/>
        <w:ind w:left="360"/>
        <w:rPr>
          <w:rFonts w:eastAsiaTheme="minorEastAsia"/>
        </w:rPr>
      </w:pPr>
      <w:r>
        <w:t xml:space="preserve">La longueur </w:t>
      </w:r>
      <m:oMath>
        <m:r>
          <w:rPr>
            <w:rFonts w:ascii="Cambria Math" w:hAnsi="Cambria Math"/>
          </w:rPr>
          <m:t>l</m:t>
        </m:r>
      </m:oMath>
      <w:r>
        <w:t xml:space="preserve"> de la portion de la courbe </w:t>
      </w:r>
      <w:r w:rsidRPr="00F52DBC">
        <w:rPr>
          <w:rFonts w:ascii="Atalante" w:hAnsi="Atalante"/>
        </w:rPr>
        <w:t>c</w:t>
      </w:r>
      <w:r>
        <w:t xml:space="preserve"> entre le point S d’abscisse 0 et le point B d’abscisse 100 est donnée par</w:t>
      </w:r>
      <w:r w:rsidR="00B1745F">
        <w:t xml:space="preserve">            </w:t>
      </w:r>
      <w:r>
        <w:t xml:space="preserve"> </w:t>
      </w:r>
      <m:oMath>
        <m:r>
          <w:rPr>
            <w:rFonts w:ascii="Cambria Math" w:hAnsi="Cambria Math"/>
          </w:rPr>
          <m:t>l=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100</m:t>
            </m:r>
          </m:sup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</w:rPr>
              <m:t>dx</m:t>
            </m:r>
          </m:e>
        </m:nary>
      </m:oMath>
      <w:r w:rsidR="002F0E1B">
        <w:rPr>
          <w:rFonts w:eastAsiaTheme="minorEastAsia"/>
        </w:rPr>
        <w:t xml:space="preserve">. </w:t>
      </w:r>
      <w:r w:rsidR="00B25B64">
        <w:rPr>
          <w:rFonts w:eastAsiaTheme="minorEastAsia"/>
        </w:rPr>
        <w:t>(Joker)</w:t>
      </w:r>
    </w:p>
    <w:p w:rsidR="00F52DBC" w:rsidRPr="00F52DBC" w:rsidRDefault="002F0E1B" w:rsidP="00F52DBC">
      <w:pPr>
        <w:ind w:left="360"/>
        <w:rPr>
          <w:rFonts w:eastAsiaTheme="minorEastAsia"/>
        </w:rPr>
      </w:pPr>
      <w:r>
        <w:rPr>
          <w:rFonts w:eastAsiaTheme="minorEastAsia"/>
        </w:rPr>
        <w:t>A l’aide d’un logiciel de calcul formel, calculer la longueur entre les deux pylônes A et B.</w:t>
      </w:r>
    </w:p>
    <w:p w:rsidR="002E21AD" w:rsidRDefault="002E21AD" w:rsidP="00251B31">
      <w:pPr>
        <w:rPr>
          <w:rStyle w:val="Emphaseintense"/>
        </w:rPr>
      </w:pPr>
      <m:oMath>
        <m:r>
          <m:rPr>
            <m:sty m:val="bi"/>
          </m:rPr>
          <w:rPr>
            <w:rStyle w:val="Emphaseintense"/>
            <w:rFonts w:ascii="Cambria Math" w:hAnsi="Cambria Math"/>
          </w:rPr>
          <m:t>→</m:t>
        </m:r>
      </m:oMath>
      <w:r>
        <w:rPr>
          <w:rStyle w:val="Emphaseintense"/>
        </w:rPr>
        <w:t xml:space="preserve"> Appeler le professeur pour valider vos résultats</w:t>
      </w:r>
    </w:p>
    <w:p w:rsidR="00887C5D" w:rsidRDefault="00E97E18" w:rsidP="00BD6F3A">
      <w:pPr>
        <w:pStyle w:val="Titre2"/>
      </w:pPr>
      <w:r>
        <w:t>E</w:t>
      </w:r>
      <w:r w:rsidR="00887C5D" w:rsidRPr="00BC5CEF">
        <w:t>xercice 2</w:t>
      </w:r>
    </w:p>
    <w:p w:rsidR="002054BC" w:rsidRDefault="002054BC" w:rsidP="002054BC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FC15CCD" wp14:editId="5811F1B9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3060000" cy="3448800"/>
            <wp:effectExtent l="76200" t="57150" r="64770" b="56515"/>
            <wp:wrapSquare wrapText="right"/>
            <wp:docPr id="2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rot="120000">
                      <a:off x="0" y="0"/>
                      <a:ext cx="3060000" cy="34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Le service de maintenance d’une entreprise préconise, pour les robots de peinture des jantes de véhicule, des interventions de maintenance préventive. La période de ces interventions sera déterminée à partir d’un historique de pannes des robots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qui sont considérés comme un seul et même ensemble.</w:t>
      </w:r>
    </w:p>
    <w:p w:rsidR="002054BC" w:rsidRDefault="002054BC" w:rsidP="002054BC">
      <w:r>
        <w:t xml:space="preserve">Les douze premiers temps de bon fonctionnement (en jours) de </w:t>
      </w:r>
      <w:r w:rsidR="00723430">
        <w:t>ces robots de peintures (rangés en ordre croissant) sont les suivants : 2, 3, 13, 20, 27, 40, 56, 62, 108, 141, 194, 258.</w:t>
      </w:r>
    </w:p>
    <w:p w:rsidR="00723430" w:rsidRDefault="00723430" w:rsidP="002054BC">
      <w:r>
        <w:t xml:space="preserve">On désigne par </w:t>
      </w:r>
      <m:oMath>
        <m:r>
          <w:rPr>
            <w:rFonts w:ascii="Cambria Math" w:hAnsi="Cambria Math"/>
          </w:rPr>
          <m:t>T</m:t>
        </m:r>
      </m:oMath>
      <w:r>
        <w:t xml:space="preserve"> la variable aléatoire qui à tout robot de peinture, associe sont temps de bon fonctionnement. On cherche à ajuster la loi de </w:t>
      </w:r>
      <m:oMath>
        <m:r>
          <w:rPr>
            <w:rFonts w:ascii="Cambria Math" w:hAnsi="Cambria Math"/>
          </w:rPr>
          <m:t>T</m:t>
        </m:r>
      </m:oMath>
      <w:r>
        <w:t xml:space="preserve"> à une loi de Weibull.</w:t>
      </w:r>
    </w:p>
    <w:p w:rsidR="00723430" w:rsidRDefault="00723430" w:rsidP="002054BC"/>
    <w:p w:rsidR="00723430" w:rsidRDefault="00723430" w:rsidP="002054BC"/>
    <w:p w:rsidR="00723430" w:rsidRDefault="00723430" w:rsidP="00723430">
      <w:pPr>
        <w:pStyle w:val="Paragraphedeliste"/>
        <w:numPr>
          <w:ilvl w:val="0"/>
          <w:numId w:val="9"/>
        </w:numPr>
      </w:pPr>
      <w:r>
        <w:t xml:space="preserve">Reproduire et compléter sur une feuille de calcul le tableau ci-dessous, où </w:t>
      </w:r>
      <m:oMath>
        <m:r>
          <w:rPr>
            <w:rFonts w:ascii="Cambria Math" w:hAnsi="Cambria Math"/>
          </w:rPr>
          <m:t>F(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et </w:t>
      </w:r>
      <m:oMath>
        <m:r>
          <w:rPr>
            <w:rFonts w:ascii="Cambria Math" w:hAnsi="Cambria Math"/>
          </w:rPr>
          <m:t>R(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correspondent respectivement à la défaillance et à la fiabilité observées au temps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 (selon la méthode des rangs moyens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</w:rPr>
              <m:t>N+1</m:t>
            </m:r>
          </m:den>
        </m:f>
      </m:oMath>
      <w:r>
        <w:rPr>
          <w:rFonts w:eastAsiaTheme="minorEastAsia"/>
        </w:rPr>
        <w:t>, où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est la somme totale des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t>).</w:t>
      </w:r>
    </w:p>
    <w:p w:rsidR="0064795C" w:rsidRDefault="00615B8C" w:rsidP="0064795C">
      <w:pPr>
        <w:ind w:left="360"/>
      </w:pPr>
      <w:r>
        <w:rPr>
          <w:noProof/>
        </w:rPr>
        <w:lastRenderedPageBreak/>
        <w:drawing>
          <wp:inline distT="0" distB="0" distL="0" distR="0" wp14:anchorId="1A4A3C4F" wp14:editId="44BAEE10">
            <wp:extent cx="4404360" cy="2434338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1772" cy="243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430" w:rsidRPr="005E1916" w:rsidRDefault="00723430" w:rsidP="00723430">
      <w:pPr>
        <w:pStyle w:val="Paragraphedeliste"/>
        <w:numPr>
          <w:ilvl w:val="0"/>
          <w:numId w:val="9"/>
        </w:numPr>
      </w:pPr>
      <w:r>
        <w:t xml:space="preserve">Représenter sur le tableur le nuage des points de coordonnées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  <w:r w:rsidR="003C50B2">
        <w:rPr>
          <w:rFonts w:eastAsiaTheme="minorEastAsia"/>
        </w:rPr>
        <w:t xml:space="preserve"> où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ln⁡</m:t>
        </m:r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 w:rsidR="003C50B2">
        <w:rPr>
          <w:rFonts w:eastAsiaTheme="minorEastAsia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ln⁡</m:t>
        </m:r>
        <m:r>
          <w:rPr>
            <w:rFonts w:ascii="Cambria Math" w:eastAsiaTheme="minorEastAsia" w:hAnsi="Cambria Math"/>
          </w:rPr>
          <m:t>[-</m:t>
        </m:r>
        <m:r>
          <m:rPr>
            <m:sty m:val="p"/>
          </m:rPr>
          <w:rPr>
            <w:rFonts w:ascii="Cambria Math" w:eastAsiaTheme="minorEastAsia" w:hAnsi="Cambria Math"/>
          </w:rPr>
          <m:t>ln⁡</m:t>
        </m:r>
        <m:r>
          <w:rPr>
            <w:rFonts w:ascii="Cambria Math" w:eastAsiaTheme="minorEastAsia" w:hAnsi="Cambria Math"/>
          </w:rPr>
          <m:t>(R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</w:rPr>
          <m:t>)</m:t>
        </m:r>
        <m:r>
          <w:rPr>
            <w:rFonts w:ascii="Cambria Math" w:eastAsiaTheme="minorEastAsia" w:hAnsi="Cambria Math"/>
          </w:rPr>
          <m:t>]</m:t>
        </m:r>
      </m:oMath>
      <w:r w:rsidR="003C50B2">
        <w:rPr>
          <w:rFonts w:eastAsiaTheme="minorEastAsia"/>
        </w:rPr>
        <w:t>. Ajuster à ce nuage une droite de régression e</w:t>
      </w:r>
      <w:r w:rsidR="00C21356">
        <w:rPr>
          <w:rFonts w:eastAsiaTheme="minorEastAsia"/>
        </w:rPr>
        <w:t xml:space="preserve">n faisant figurer une équation </w:t>
      </w:r>
      <w:r w:rsidR="003C50B2">
        <w:rPr>
          <w:rFonts w:eastAsiaTheme="minorEastAsia"/>
        </w:rPr>
        <w:t xml:space="preserve">de la droite </w:t>
      </w:r>
      <w:r w:rsidR="00C21356">
        <w:rPr>
          <w:rFonts w:eastAsiaTheme="minorEastAsia"/>
        </w:rPr>
        <w:t>ainsi</w:t>
      </w:r>
      <w:r w:rsidR="003C50B2">
        <w:rPr>
          <w:rFonts w:eastAsiaTheme="minorEastAsia"/>
        </w:rPr>
        <w:t xml:space="preserve"> que le « coefficient de détermination », carré du coefficient de corrélation linéaire.</w:t>
      </w:r>
    </w:p>
    <w:p w:rsidR="005E1916" w:rsidRDefault="005E1916" w:rsidP="005E1916">
      <w:pPr>
        <w:rPr>
          <w:rStyle w:val="Emphaseintense"/>
        </w:rPr>
      </w:pPr>
      <m:oMath>
        <m:r>
          <m:rPr>
            <m:sty m:val="bi"/>
          </m:rPr>
          <w:rPr>
            <w:rStyle w:val="Emphaseintense"/>
            <w:rFonts w:ascii="Cambria Math" w:hAnsi="Cambria Math"/>
          </w:rPr>
          <m:t>→</m:t>
        </m:r>
      </m:oMath>
      <w:r>
        <w:rPr>
          <w:rStyle w:val="Emphaseintense"/>
        </w:rPr>
        <w:t xml:space="preserve"> Appeler le professeur pour valider vos résultats</w:t>
      </w:r>
    </w:p>
    <w:p w:rsidR="003C50B2" w:rsidRPr="00AE7F76" w:rsidRDefault="003C50B2" w:rsidP="00723430">
      <w:pPr>
        <w:pStyle w:val="Paragraphedeliste"/>
        <w:numPr>
          <w:ilvl w:val="0"/>
          <w:numId w:val="9"/>
        </w:numPr>
      </w:pPr>
      <w:r>
        <w:rPr>
          <w:rFonts w:eastAsiaTheme="minorEastAsia"/>
        </w:rPr>
        <w:t xml:space="preserve">On admet que </w:t>
      </w:r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η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β</m:t>
                </m:r>
              </m:sup>
            </m:sSup>
          </m:sup>
        </m:sSup>
      </m:oMath>
      <w:r w:rsidR="00AE7F76">
        <w:rPr>
          <w:rFonts w:eastAsiaTheme="minorEastAsia"/>
        </w:rPr>
        <w:t xml:space="preserve">équivaut à </w:t>
      </w:r>
      <m:oMath>
        <m:r>
          <w:rPr>
            <w:rFonts w:ascii="Cambria Math" w:eastAsiaTheme="minorEastAsia" w:hAnsi="Cambria Math"/>
          </w:rPr>
          <m:t>y=βx-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η</m:t>
            </m:r>
          </m:e>
        </m:func>
      </m:oMath>
      <w:r w:rsidR="00AE7F76">
        <w:rPr>
          <w:rFonts w:eastAsiaTheme="minorEastAsia"/>
        </w:rPr>
        <w:t xml:space="preserve"> où l’on a posé : </w:t>
      </w:r>
      <m:oMath>
        <m:r>
          <w:rPr>
            <w:rFonts w:ascii="Cambria Math" w:eastAsiaTheme="minorEastAsia" w:hAnsi="Cambria Math"/>
          </w:rPr>
          <m:t>x=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t</m:t>
            </m:r>
          </m:e>
        </m:func>
      </m:oMath>
      <w:r w:rsidR="00AE7F76"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[-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R(t)]</m:t>
                </m:r>
              </m:e>
            </m:func>
          </m:e>
        </m:func>
      </m:oMath>
      <w:r w:rsidR="00AE7F76">
        <w:rPr>
          <w:rFonts w:eastAsiaTheme="minorEastAsia"/>
        </w:rPr>
        <w:t>. Déduire des informations précédentes :</w:t>
      </w:r>
    </w:p>
    <w:p w:rsidR="00AE7F76" w:rsidRPr="00AE7F76" w:rsidRDefault="00294D57" w:rsidP="00AE7F76">
      <w:pPr>
        <w:pStyle w:val="Paragraphedeliste"/>
        <w:numPr>
          <w:ilvl w:val="1"/>
          <w:numId w:val="9"/>
        </w:numPr>
      </w:pPr>
      <w:r>
        <w:rPr>
          <w:rFonts w:eastAsiaTheme="minorEastAsia"/>
        </w:rPr>
        <w:t xml:space="preserve">que l’on peut </w:t>
      </w:r>
      <w:r w:rsidR="00AE7F76">
        <w:rPr>
          <w:rFonts w:eastAsiaTheme="minorEastAsia"/>
        </w:rPr>
        <w:t xml:space="preserve">considérer que T suit une loi de Weibull de </w:t>
      </w:r>
      <w:r w:rsidR="00C21356">
        <w:rPr>
          <w:rFonts w:eastAsiaTheme="minorEastAsia"/>
        </w:rPr>
        <w:t>paramètre</w:t>
      </w:r>
      <w:r w:rsidR="00AE7F7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γ=0</m:t>
        </m:r>
      </m:oMath>
      <w:r w:rsidR="00AE7F76">
        <w:rPr>
          <w:rFonts w:eastAsiaTheme="minorEastAsia"/>
        </w:rPr>
        <w:t>.</w:t>
      </w:r>
    </w:p>
    <w:p w:rsidR="00AE7F76" w:rsidRDefault="00294D57" w:rsidP="00AE7F76">
      <w:pPr>
        <w:pStyle w:val="Paragraphedeliste"/>
        <w:numPr>
          <w:ilvl w:val="1"/>
          <w:numId w:val="9"/>
        </w:numPr>
      </w:pPr>
      <w:r>
        <w:rPr>
          <w:rFonts w:eastAsiaTheme="minorEastAsia"/>
        </w:rPr>
        <w:t>q</w:t>
      </w:r>
      <w:r w:rsidR="00AE7F76">
        <w:rPr>
          <w:rFonts w:eastAsiaTheme="minorEastAsia"/>
        </w:rPr>
        <w:t xml:space="preserve">ue l’on peut prendre, pour les deux autres paramètres </w:t>
      </w:r>
      <m:oMath>
        <m:r>
          <w:rPr>
            <w:rFonts w:ascii="Cambria Math" w:eastAsiaTheme="minorEastAsia" w:hAnsi="Cambria Math"/>
          </w:rPr>
          <m:t>β=0,66</m:t>
        </m:r>
      </m:oMath>
      <w:r w:rsidR="005E1916"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η=17,4</m:t>
        </m:r>
      </m:oMath>
      <w:r w:rsidR="005E1916">
        <w:rPr>
          <w:rFonts w:eastAsiaTheme="minorEastAsia"/>
        </w:rPr>
        <w:t>.</w:t>
      </w:r>
    </w:p>
    <w:p w:rsidR="008B2060" w:rsidRPr="005E1916" w:rsidRDefault="008B2060" w:rsidP="005B5235">
      <w:pPr>
        <w:pStyle w:val="Paragraphedeliste"/>
        <w:numPr>
          <w:ilvl w:val="0"/>
          <w:numId w:val="9"/>
        </w:numPr>
        <w:rPr>
          <w:rStyle w:val="Emphaseintense"/>
          <w:b w:val="0"/>
          <w:i w:val="0"/>
        </w:rPr>
      </w:pPr>
      <w:r w:rsidRPr="005E1916">
        <w:rPr>
          <w:rStyle w:val="Emphaseintense"/>
          <w:b w:val="0"/>
          <w:i w:val="0"/>
        </w:rPr>
        <w:t>On souhaite déterminer le coût annuel d’une politique de maintenance basée sur une fiabilité de 80 %.</w:t>
      </w:r>
      <w:r w:rsidR="005E1916">
        <w:rPr>
          <w:rStyle w:val="Emphaseintense"/>
          <w:b w:val="0"/>
          <w:i w:val="0"/>
        </w:rPr>
        <w:t xml:space="preserve"> </w:t>
      </w:r>
      <w:r w:rsidRPr="005E1916">
        <w:rPr>
          <w:rStyle w:val="Emphaseintense"/>
          <w:b w:val="0"/>
          <w:i w:val="0"/>
        </w:rPr>
        <w:t xml:space="preserve">Déterminer la période </w:t>
      </w:r>
      <m:oMath>
        <m:r>
          <w:rPr>
            <w:rStyle w:val="Emphaseintense"/>
            <w:rFonts w:ascii="Cambria Math" w:hAnsi="Cambria Math"/>
          </w:rPr>
          <m:t>t</m:t>
        </m:r>
      </m:oMath>
      <w:r w:rsidRPr="005E1916">
        <w:rPr>
          <w:rStyle w:val="Emphaseintense"/>
          <w:b w:val="0"/>
          <w:i w:val="0"/>
        </w:rPr>
        <w:t xml:space="preserve"> pour </w:t>
      </w:r>
      <w:r w:rsidR="00A1526B">
        <w:rPr>
          <w:rStyle w:val="Emphaseintense"/>
          <w:b w:val="0"/>
          <w:i w:val="0"/>
        </w:rPr>
        <w:t>le robot de peinture.</w:t>
      </w:r>
    </w:p>
    <w:p w:rsidR="00B8135B" w:rsidRDefault="00B8135B" w:rsidP="00B8135B">
      <w:pPr>
        <w:rPr>
          <w:rStyle w:val="Emphaseintense"/>
        </w:rPr>
      </w:pPr>
      <m:oMath>
        <m:r>
          <m:rPr>
            <m:sty m:val="bi"/>
          </m:rPr>
          <w:rPr>
            <w:rStyle w:val="Emphaseintense"/>
            <w:rFonts w:ascii="Cambria Math" w:hAnsi="Cambria Math"/>
          </w:rPr>
          <m:t>→</m:t>
        </m:r>
      </m:oMath>
      <w:r>
        <w:rPr>
          <w:rStyle w:val="Emphaseintense"/>
        </w:rPr>
        <w:t xml:space="preserve"> Appeler le professeur pour valider vos résultats</w:t>
      </w:r>
    </w:p>
    <w:p w:rsidR="00C427CE" w:rsidRPr="00E97E18" w:rsidRDefault="00C427CE" w:rsidP="00E97E18">
      <w:pPr>
        <w:pStyle w:val="Titre2"/>
        <w:rPr>
          <w:rStyle w:val="Emphaseintense"/>
          <w:b w:val="0"/>
          <w:bCs w:val="0"/>
          <w:i w:val="0"/>
          <w:iCs w:val="0"/>
          <w:color w:val="2E74B5" w:themeColor="accent1" w:themeShade="BF"/>
        </w:rPr>
      </w:pPr>
      <w:r w:rsidRPr="00E97E18">
        <w:rPr>
          <w:rStyle w:val="Emphaseintense"/>
          <w:b w:val="0"/>
          <w:bCs w:val="0"/>
          <w:i w:val="0"/>
          <w:iCs w:val="0"/>
          <w:color w:val="2E74B5" w:themeColor="accent1" w:themeShade="BF"/>
        </w:rPr>
        <w:t>Aides possibles pour les exercices</w:t>
      </w:r>
    </w:p>
    <w:p w:rsidR="00C427CE" w:rsidRDefault="00C427CE" w:rsidP="00B8135B">
      <w:pPr>
        <w:rPr>
          <w:rStyle w:val="Emphaseintense"/>
          <w:b w:val="0"/>
          <w:i w:val="0"/>
        </w:rPr>
      </w:pPr>
      <w:r>
        <w:rPr>
          <w:rStyle w:val="Emphaseintense"/>
          <w:b w:val="0"/>
          <w:i w:val="0"/>
        </w:rPr>
        <w:t>Exercice 1</w:t>
      </w:r>
    </w:p>
    <w:p w:rsidR="00C427CE" w:rsidRDefault="00C427CE" w:rsidP="00B8135B">
      <w:pPr>
        <w:rPr>
          <w:rStyle w:val="Emphaseintense"/>
          <w:rFonts w:eastAsiaTheme="minorEastAsia"/>
          <w:b w:val="0"/>
          <w:i w:val="0"/>
        </w:rPr>
      </w:pPr>
      <w:r>
        <w:rPr>
          <w:rStyle w:val="Emphaseintense"/>
          <w:b w:val="0"/>
          <w:i w:val="0"/>
        </w:rPr>
        <w:t xml:space="preserve">2) Les conditions initiales sont </w:t>
      </w:r>
      <m:oMath>
        <m:r>
          <m:rPr>
            <m:sty m:val="p"/>
          </m:rPr>
          <w:rPr>
            <w:rStyle w:val="Emphaseintense"/>
            <w:rFonts w:ascii="Cambria Math" w:hAnsi="Cambria Math"/>
          </w:rPr>
          <m:t>f</m:t>
        </m:r>
        <m:d>
          <m:dPr>
            <m:ctrlPr>
              <w:rPr>
                <w:rStyle w:val="Emphaseintense"/>
                <w:rFonts w:ascii="Cambria Math" w:hAnsi="Cambria Math"/>
                <w:b w:val="0"/>
                <w:bCs w:val="0"/>
                <w:i w:val="0"/>
                <w:iCs w:val="0"/>
              </w:rPr>
            </m:ctrlPr>
          </m:dPr>
          <m:e>
            <m:r>
              <m:rPr>
                <m:sty m:val="p"/>
              </m:rPr>
              <w:rPr>
                <w:rStyle w:val="Emphaseintense"/>
                <w:rFonts w:ascii="Cambria Math" w:hAnsi="Cambria Math"/>
              </w:rPr>
              <m:t>0</m:t>
            </m:r>
          </m:e>
        </m:d>
        <m:r>
          <m:rPr>
            <m:sty m:val="p"/>
          </m:rPr>
          <w:rPr>
            <w:rStyle w:val="Emphaseintense"/>
            <w:rFonts w:ascii="Cambria Math" w:hAnsi="Cambria Math"/>
          </w:rPr>
          <m:t>=240</m:t>
        </m:r>
      </m:oMath>
      <w:r>
        <w:rPr>
          <w:rStyle w:val="Emphaseintense"/>
          <w:rFonts w:eastAsiaTheme="minorEastAsia"/>
          <w:b w:val="0"/>
          <w:i w:val="0"/>
        </w:rPr>
        <w:t xml:space="preserve"> et </w:t>
      </w:r>
      <m:oMath>
        <m:sSup>
          <m:sSupPr>
            <m:ctrlPr>
              <w:rPr>
                <w:rStyle w:val="Emphaseintense"/>
                <w:rFonts w:ascii="Cambria Math" w:eastAsiaTheme="minorEastAsia" w:hAnsi="Cambria Math"/>
                <w:b w:val="0"/>
                <w:bCs w:val="0"/>
                <w:i w:val="0"/>
                <w:iCs w:val="0"/>
              </w:rPr>
            </m:ctrlPr>
          </m:sSupPr>
          <m:e>
            <m:r>
              <m:rPr>
                <m:sty m:val="p"/>
              </m:rPr>
              <w:rPr>
                <w:rStyle w:val="Emphaseintense"/>
                <w:rFonts w:ascii="Cambria Math" w:eastAsiaTheme="minorEastAsia" w:hAnsi="Cambria Math"/>
              </w:rPr>
              <m:t>f</m:t>
            </m:r>
          </m:e>
          <m:sup>
            <m:r>
              <m:rPr>
                <m:sty m:val="p"/>
              </m:rPr>
              <w:rPr>
                <w:rStyle w:val="Emphaseintense"/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Style w:val="Emphaseintense"/>
                <w:rFonts w:ascii="Cambria Math" w:eastAsiaTheme="minorEastAsia" w:hAnsi="Cambria Math"/>
                <w:b w:val="0"/>
                <w:bCs w:val="0"/>
                <w:i w:val="0"/>
                <w:iCs w:val="0"/>
              </w:rPr>
            </m:ctrlPr>
          </m:dPr>
          <m:e>
            <m:r>
              <m:rPr>
                <m:sty m:val="p"/>
              </m:rPr>
              <w:rPr>
                <w:rStyle w:val="Emphaseintense"/>
                <w:rFonts w:ascii="Cambria Math" w:eastAsiaTheme="minorEastAsia" w:hAnsi="Cambria Math"/>
              </w:rPr>
              <m:t>0</m:t>
            </m:r>
          </m:e>
        </m:d>
        <m:r>
          <m:rPr>
            <m:sty m:val="p"/>
          </m:rPr>
          <w:rPr>
            <w:rStyle w:val="Emphaseintense"/>
            <w:rFonts w:ascii="Cambria Math" w:eastAsiaTheme="minorEastAsia" w:hAnsi="Cambria Math"/>
          </w:rPr>
          <m:t>=0</m:t>
        </m:r>
      </m:oMath>
      <w:r>
        <w:rPr>
          <w:rStyle w:val="Emphaseintense"/>
          <w:rFonts w:eastAsiaTheme="minorEastAsia"/>
          <w:b w:val="0"/>
          <w:i w:val="0"/>
        </w:rPr>
        <w:t>.</w:t>
      </w:r>
    </w:p>
    <w:p w:rsidR="00C427CE" w:rsidRPr="00C427CE" w:rsidRDefault="00C427CE" w:rsidP="00B8135B">
      <w:pPr>
        <w:rPr>
          <w:rStyle w:val="Emphaseintense"/>
          <w:b w:val="0"/>
          <w:i w:val="0"/>
        </w:rPr>
      </w:pPr>
      <w:r>
        <w:rPr>
          <w:rStyle w:val="Emphaseintense"/>
          <w:rFonts w:eastAsiaTheme="minorEastAsia"/>
          <w:b w:val="0"/>
          <w:i w:val="0"/>
        </w:rPr>
        <w:t xml:space="preserve">3) La fonction </w:t>
      </w:r>
      <m:oMath>
        <m:r>
          <m:rPr>
            <m:sty m:val="p"/>
          </m:rPr>
          <w:rPr>
            <w:rStyle w:val="Emphaseintense"/>
            <w:rFonts w:ascii="Cambria Math" w:eastAsiaTheme="minorEastAsia" w:hAnsi="Cambria Math"/>
          </w:rPr>
          <m:t>f</m:t>
        </m:r>
      </m:oMath>
      <w:r>
        <w:rPr>
          <w:rStyle w:val="Emphaseintense"/>
          <w:rFonts w:eastAsiaTheme="minorEastAsia"/>
          <w:b w:val="0"/>
          <w:i w:val="0"/>
        </w:rPr>
        <w:t xml:space="preserve">est définie sur ]-100 ; +100[ </w:t>
      </w:r>
      <w:r w:rsidRPr="00F52DBC">
        <w:rPr>
          <w:rFonts w:eastAsiaTheme="minorEastAsia"/>
        </w:rPr>
        <w:t xml:space="preserve">par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=120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e 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240</m:t>
                </m:r>
              </m:den>
            </m:f>
          </m:sup>
        </m:sSup>
        <m:r>
          <w:rPr>
            <w:rFonts w:ascii="Cambria Math" w:eastAsiaTheme="minorEastAsia" w:hAnsi="Cambria Math"/>
          </w:rPr>
          <m:t>+120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e 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240</m:t>
                </m:r>
              </m:den>
            </m:f>
          </m:sup>
        </m:sSup>
      </m:oMath>
      <w:r>
        <w:rPr>
          <w:rFonts w:eastAsiaTheme="minorEastAsia"/>
        </w:rPr>
        <w:t>.</w:t>
      </w:r>
    </w:p>
    <w:p w:rsidR="00667BDF" w:rsidRDefault="00667BDF">
      <w:r>
        <w:br w:type="page"/>
      </w:r>
    </w:p>
    <w:p w:rsidR="00D1086B" w:rsidRDefault="001163AA" w:rsidP="001163AA">
      <w:pPr>
        <w:pStyle w:val="Titre1"/>
        <w:jc w:val="center"/>
      </w:pPr>
      <w:r>
        <w:lastRenderedPageBreak/>
        <w:t>Corrigé</w:t>
      </w:r>
    </w:p>
    <w:p w:rsidR="001163AA" w:rsidRDefault="001163AA" w:rsidP="001163AA">
      <w:pPr>
        <w:pStyle w:val="Titre2"/>
      </w:pPr>
      <w:bookmarkStart w:id="0" w:name="_Hlk484862450"/>
      <w:r w:rsidRPr="00BC5CEF">
        <w:t>Exercice 1</w:t>
      </w:r>
    </w:p>
    <w:p w:rsidR="001163AA" w:rsidRPr="001163AA" w:rsidRDefault="004B6771" w:rsidP="001163AA">
      <w:r>
        <w:rPr>
          <w:noProof/>
        </w:rPr>
        <w:drawing>
          <wp:inline distT="0" distB="0" distL="0" distR="0" wp14:anchorId="00E24537" wp14:editId="56BB8215">
            <wp:extent cx="6645910" cy="2944495"/>
            <wp:effectExtent l="0" t="0" r="2540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1163AA" w:rsidRDefault="00795822" w:rsidP="00795822">
      <w:pPr>
        <w:pStyle w:val="Titre2"/>
      </w:pPr>
      <w:r>
        <w:t>Exercice 2</w:t>
      </w:r>
    </w:p>
    <w:p w:rsidR="00795822" w:rsidRDefault="00795822" w:rsidP="00D1086B">
      <w:r>
        <w:rPr>
          <w:noProof/>
        </w:rPr>
        <w:drawing>
          <wp:inline distT="0" distB="0" distL="0" distR="0" wp14:anchorId="5952CEBF" wp14:editId="3A65CBAE">
            <wp:extent cx="6645910" cy="2747645"/>
            <wp:effectExtent l="0" t="0" r="254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30F" w:rsidRDefault="0042330F">
      <w:r>
        <w:br w:type="page"/>
      </w:r>
    </w:p>
    <w:tbl>
      <w:tblPr>
        <w:tblW w:w="885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969"/>
        <w:gridCol w:w="1488"/>
        <w:gridCol w:w="1488"/>
      </w:tblGrid>
      <w:tr w:rsidR="0042330F" w:rsidTr="00866A6C">
        <w:trPr>
          <w:cantSplit/>
          <w:trHeight w:val="532"/>
        </w:trPr>
        <w:tc>
          <w:tcPr>
            <w:tcW w:w="8858" w:type="dxa"/>
            <w:gridSpan w:val="4"/>
            <w:vAlign w:val="center"/>
          </w:tcPr>
          <w:p w:rsidR="0042330F" w:rsidRDefault="0042330F" w:rsidP="00866A6C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>GRILLE NATIONALE D’ÉVALUATION EN MATHÉMATIQUES</w:t>
            </w:r>
          </w:p>
          <w:p w:rsidR="0042330F" w:rsidRDefault="0042330F" w:rsidP="00866A6C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BTS MS – Sous-épreuve </w:t>
            </w:r>
            <w:r>
              <w:rPr>
                <w:color w:val="000000"/>
              </w:rPr>
              <w:t>E3 – U31</w:t>
            </w:r>
          </w:p>
        </w:tc>
      </w:tr>
      <w:tr w:rsidR="0042330F" w:rsidTr="00866A6C">
        <w:trPr>
          <w:cantSplit/>
          <w:trHeight w:val="546"/>
        </w:trPr>
        <w:tc>
          <w:tcPr>
            <w:tcW w:w="5882" w:type="dxa"/>
            <w:gridSpan w:val="2"/>
            <w:vAlign w:val="center"/>
          </w:tcPr>
          <w:p w:rsidR="0042330F" w:rsidRDefault="0042330F" w:rsidP="00866A6C">
            <w:pPr>
              <w:pStyle w:val="Retraitnormal"/>
              <w:ind w:left="0"/>
              <w:rPr>
                <w:color w:val="000000"/>
              </w:rPr>
            </w:pPr>
            <w:r>
              <w:rPr>
                <w:color w:val="000000"/>
              </w:rPr>
              <w:t>NOM :</w:t>
            </w:r>
          </w:p>
        </w:tc>
        <w:tc>
          <w:tcPr>
            <w:tcW w:w="2976" w:type="dxa"/>
            <w:gridSpan w:val="2"/>
            <w:vAlign w:val="center"/>
          </w:tcPr>
          <w:p w:rsidR="0042330F" w:rsidRDefault="0042330F" w:rsidP="00866A6C">
            <w:pPr>
              <w:pStyle w:val="Retraitnormal"/>
              <w:ind w:left="0"/>
              <w:rPr>
                <w:color w:val="000000"/>
              </w:rPr>
            </w:pPr>
            <w:r>
              <w:rPr>
                <w:color w:val="000000"/>
              </w:rPr>
              <w:t>Prénom :</w:t>
            </w:r>
          </w:p>
        </w:tc>
      </w:tr>
      <w:tr w:rsidR="0042330F" w:rsidTr="00866A6C">
        <w:trPr>
          <w:cantSplit/>
          <w:trHeight w:val="563"/>
        </w:trPr>
        <w:tc>
          <w:tcPr>
            <w:tcW w:w="5882" w:type="dxa"/>
            <w:gridSpan w:val="2"/>
            <w:vAlign w:val="center"/>
          </w:tcPr>
          <w:p w:rsidR="0042330F" w:rsidRDefault="0042330F" w:rsidP="00866A6C">
            <w:pPr>
              <w:pStyle w:val="Retraitnormal"/>
              <w:ind w:left="0"/>
              <w:rPr>
                <w:color w:val="000000"/>
              </w:rPr>
            </w:pPr>
            <w:r>
              <w:rPr>
                <w:color w:val="000000"/>
              </w:rPr>
              <w:t>Situation d’évaluation n°2</w:t>
            </w:r>
          </w:p>
        </w:tc>
        <w:tc>
          <w:tcPr>
            <w:tcW w:w="2976" w:type="dxa"/>
            <w:gridSpan w:val="2"/>
            <w:vAlign w:val="center"/>
          </w:tcPr>
          <w:p w:rsidR="0042330F" w:rsidRDefault="0042330F" w:rsidP="00866A6C">
            <w:pPr>
              <w:pStyle w:val="Retraitnormal"/>
              <w:ind w:left="0"/>
              <w:rPr>
                <w:color w:val="000000"/>
              </w:rPr>
            </w:pPr>
            <w:r>
              <w:rPr>
                <w:color w:val="000000"/>
              </w:rPr>
              <w:t>Date de l’évaluation </w:t>
            </w:r>
          </w:p>
        </w:tc>
      </w:tr>
      <w:tr w:rsidR="0042330F" w:rsidTr="00866A6C">
        <w:trPr>
          <w:cantSplit/>
          <w:trHeight w:val="272"/>
        </w:trPr>
        <w:tc>
          <w:tcPr>
            <w:tcW w:w="8858" w:type="dxa"/>
            <w:gridSpan w:val="4"/>
            <w:vAlign w:val="center"/>
          </w:tcPr>
          <w:p w:rsidR="0042330F" w:rsidRDefault="0042330F" w:rsidP="00866A6C">
            <w:pPr>
              <w:pStyle w:val="Retraitnormal"/>
              <w:ind w:left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 Liste des contenus et capacités du programme évalués</w:t>
            </w:r>
          </w:p>
        </w:tc>
      </w:tr>
      <w:tr w:rsidR="0042330F" w:rsidTr="00866A6C">
        <w:trPr>
          <w:cantSplit/>
        </w:trPr>
        <w:tc>
          <w:tcPr>
            <w:tcW w:w="1913" w:type="dxa"/>
            <w:vAlign w:val="center"/>
          </w:tcPr>
          <w:p w:rsidR="0042330F" w:rsidRDefault="0042330F" w:rsidP="00866A6C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Contenus</w:t>
            </w:r>
          </w:p>
        </w:tc>
        <w:tc>
          <w:tcPr>
            <w:tcW w:w="6945" w:type="dxa"/>
            <w:gridSpan w:val="3"/>
            <w:vAlign w:val="center"/>
          </w:tcPr>
          <w:p w:rsidR="0042330F" w:rsidRDefault="0042330F" w:rsidP="00866A6C">
            <w:pPr>
              <w:pStyle w:val="Retraitnormal"/>
              <w:ind w:left="0"/>
              <w:rPr>
                <w:color w:val="000000"/>
              </w:rPr>
            </w:pPr>
            <w:r>
              <w:rPr>
                <w:color w:val="000000"/>
              </w:rPr>
              <w:t>Etude de fonction, résolution d’équation différentielle, calcul intégral, loi de Weibull et statistiques à deux variables.</w:t>
            </w:r>
          </w:p>
          <w:p w:rsidR="0042330F" w:rsidRDefault="0042330F" w:rsidP="00866A6C">
            <w:pPr>
              <w:pStyle w:val="Retraitnormal"/>
              <w:ind w:left="0"/>
              <w:rPr>
                <w:color w:val="000000"/>
              </w:rPr>
            </w:pPr>
          </w:p>
        </w:tc>
      </w:tr>
      <w:tr w:rsidR="0042330F" w:rsidTr="00866A6C">
        <w:trPr>
          <w:cantSplit/>
        </w:trPr>
        <w:tc>
          <w:tcPr>
            <w:tcW w:w="1913" w:type="dxa"/>
            <w:vAlign w:val="center"/>
          </w:tcPr>
          <w:p w:rsidR="0042330F" w:rsidRDefault="0042330F" w:rsidP="00866A6C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Capacités</w:t>
            </w:r>
          </w:p>
        </w:tc>
        <w:tc>
          <w:tcPr>
            <w:tcW w:w="6945" w:type="dxa"/>
            <w:gridSpan w:val="3"/>
            <w:vAlign w:val="center"/>
          </w:tcPr>
          <w:p w:rsidR="0042330F" w:rsidRDefault="0042330F" w:rsidP="00866A6C">
            <w:pPr>
              <w:pStyle w:val="Retraitnormal"/>
              <w:ind w:left="0"/>
              <w:rPr>
                <w:color w:val="000000"/>
              </w:rPr>
            </w:pPr>
            <w:r>
              <w:rPr>
                <w:color w:val="000000"/>
              </w:rPr>
              <w:t>Utilisation d’un logiciel de calcul formel, du tableur, résolution d’équation algébrique.</w:t>
            </w:r>
          </w:p>
          <w:p w:rsidR="0042330F" w:rsidRDefault="0042330F" w:rsidP="00866A6C">
            <w:pPr>
              <w:pStyle w:val="Retraitnormal"/>
              <w:ind w:left="0"/>
              <w:rPr>
                <w:color w:val="000000"/>
              </w:rPr>
            </w:pPr>
          </w:p>
        </w:tc>
      </w:tr>
      <w:tr w:rsidR="0042330F" w:rsidTr="00866A6C">
        <w:trPr>
          <w:cantSplit/>
          <w:trHeight w:val="300"/>
        </w:trPr>
        <w:tc>
          <w:tcPr>
            <w:tcW w:w="8858" w:type="dxa"/>
            <w:gridSpan w:val="4"/>
            <w:vAlign w:val="center"/>
          </w:tcPr>
          <w:p w:rsidR="0042330F" w:rsidRDefault="0042330F" w:rsidP="00866A6C">
            <w:pPr>
              <w:pStyle w:val="Retraitnormal"/>
              <w:ind w:left="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2. Évaluation</w:t>
            </w:r>
            <w:r>
              <w:rPr>
                <w:rStyle w:val="Appelnotedebasdep"/>
                <w:rFonts w:ascii="Arial" w:hAnsi="Arial" w:cs="Arial"/>
                <w:color w:val="000000"/>
                <w:sz w:val="22"/>
              </w:rPr>
              <w:footnoteReference w:id="1"/>
            </w:r>
          </w:p>
        </w:tc>
      </w:tr>
      <w:tr w:rsidR="0042330F" w:rsidTr="00866A6C">
        <w:tc>
          <w:tcPr>
            <w:tcW w:w="1913" w:type="dxa"/>
            <w:vAlign w:val="center"/>
          </w:tcPr>
          <w:p w:rsidR="0042330F" w:rsidRDefault="0042330F" w:rsidP="00866A6C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Compétences</w:t>
            </w:r>
          </w:p>
        </w:tc>
        <w:tc>
          <w:tcPr>
            <w:tcW w:w="3969" w:type="dxa"/>
            <w:vAlign w:val="center"/>
          </w:tcPr>
          <w:p w:rsidR="0042330F" w:rsidRDefault="0042330F" w:rsidP="00866A6C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Capacités</w:t>
            </w:r>
          </w:p>
        </w:tc>
        <w:tc>
          <w:tcPr>
            <w:tcW w:w="1488" w:type="dxa"/>
            <w:vAlign w:val="center"/>
          </w:tcPr>
          <w:p w:rsidR="0042330F" w:rsidRDefault="0042330F" w:rsidP="00866A6C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Questions de l’énoncé</w:t>
            </w:r>
          </w:p>
        </w:tc>
        <w:tc>
          <w:tcPr>
            <w:tcW w:w="1488" w:type="dxa"/>
            <w:vAlign w:val="center"/>
          </w:tcPr>
          <w:p w:rsidR="0042330F" w:rsidRDefault="0042330F" w:rsidP="00866A6C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Appréciation du niveau d’acquisition</w:t>
            </w:r>
            <w:r>
              <w:rPr>
                <w:rStyle w:val="Appelnotedebasdep"/>
                <w:color w:val="000000"/>
              </w:rPr>
              <w:footnoteReference w:id="2"/>
            </w:r>
          </w:p>
        </w:tc>
      </w:tr>
      <w:tr w:rsidR="0042330F" w:rsidTr="00866A6C">
        <w:trPr>
          <w:cantSplit/>
        </w:trPr>
        <w:tc>
          <w:tcPr>
            <w:tcW w:w="1913" w:type="dxa"/>
            <w:vAlign w:val="center"/>
          </w:tcPr>
          <w:p w:rsidR="0042330F" w:rsidRDefault="0042330F" w:rsidP="00866A6C">
            <w:pPr>
              <w:pStyle w:val="Retraitnormal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S’informer</w:t>
            </w:r>
          </w:p>
        </w:tc>
        <w:tc>
          <w:tcPr>
            <w:tcW w:w="3969" w:type="dxa"/>
            <w:vAlign w:val="center"/>
          </w:tcPr>
          <w:p w:rsidR="0042330F" w:rsidRDefault="0042330F" w:rsidP="00866A6C">
            <w:pPr>
              <w:pStyle w:val="Retraitnormal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Rechercher, extraire et organiser l’information.</w:t>
            </w:r>
          </w:p>
        </w:tc>
        <w:tc>
          <w:tcPr>
            <w:tcW w:w="1488" w:type="dxa"/>
            <w:vAlign w:val="center"/>
          </w:tcPr>
          <w:p w:rsidR="0042330F" w:rsidRPr="00645F74" w:rsidRDefault="0042330F" w:rsidP="00866A6C">
            <w:pPr>
              <w:pStyle w:val="Retraitnormal"/>
              <w:ind w:left="0"/>
              <w:jc w:val="center"/>
              <w:rPr>
                <w:color w:val="000000"/>
              </w:rPr>
            </w:pPr>
            <w:r w:rsidRPr="00645F74">
              <w:rPr>
                <w:color w:val="000000"/>
              </w:rPr>
              <w:t>Ex1 : 2</w:t>
            </w:r>
          </w:p>
          <w:p w:rsidR="0042330F" w:rsidRPr="00645F74" w:rsidRDefault="0042330F" w:rsidP="00866A6C">
            <w:pPr>
              <w:pStyle w:val="Retraitnormal"/>
              <w:ind w:left="0"/>
              <w:jc w:val="center"/>
              <w:rPr>
                <w:color w:val="000000"/>
              </w:rPr>
            </w:pPr>
            <w:r w:rsidRPr="00645F74">
              <w:rPr>
                <w:color w:val="000000"/>
              </w:rPr>
              <w:t>Ex2 : 3b</w:t>
            </w:r>
          </w:p>
        </w:tc>
        <w:tc>
          <w:tcPr>
            <w:tcW w:w="1488" w:type="dxa"/>
            <w:vAlign w:val="center"/>
          </w:tcPr>
          <w:p w:rsidR="0042330F" w:rsidRDefault="0042330F" w:rsidP="00866A6C">
            <w:pPr>
              <w:pStyle w:val="Retraitnormal"/>
              <w:ind w:left="0"/>
              <w:jc w:val="center"/>
              <w:rPr>
                <w:color w:val="000000"/>
              </w:rPr>
            </w:pPr>
          </w:p>
        </w:tc>
      </w:tr>
      <w:tr w:rsidR="0042330F" w:rsidTr="00866A6C">
        <w:trPr>
          <w:cantSplit/>
        </w:trPr>
        <w:tc>
          <w:tcPr>
            <w:tcW w:w="1913" w:type="dxa"/>
            <w:vAlign w:val="center"/>
          </w:tcPr>
          <w:p w:rsidR="0042330F" w:rsidRDefault="0042330F" w:rsidP="00866A6C">
            <w:pPr>
              <w:pStyle w:val="Retraitnormal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Chercher</w:t>
            </w:r>
          </w:p>
        </w:tc>
        <w:tc>
          <w:tcPr>
            <w:tcW w:w="3969" w:type="dxa"/>
            <w:vAlign w:val="center"/>
          </w:tcPr>
          <w:p w:rsidR="0042330F" w:rsidRDefault="0042330F" w:rsidP="00866A6C">
            <w:pPr>
              <w:pStyle w:val="Retraitnormal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Proposer une méthode de résolution.</w:t>
            </w:r>
          </w:p>
          <w:p w:rsidR="0042330F" w:rsidRDefault="0042330F" w:rsidP="00866A6C">
            <w:pPr>
              <w:pStyle w:val="Retraitnormal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Expérimenter, tester, conjecturer.</w:t>
            </w:r>
          </w:p>
        </w:tc>
        <w:tc>
          <w:tcPr>
            <w:tcW w:w="1488" w:type="dxa"/>
            <w:vAlign w:val="center"/>
          </w:tcPr>
          <w:p w:rsidR="0042330F" w:rsidRPr="00645F74" w:rsidRDefault="0042330F" w:rsidP="00866A6C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Ex1</w:t>
            </w:r>
            <w:r w:rsidRPr="00645F74">
              <w:rPr>
                <w:color w:val="000000"/>
              </w:rPr>
              <w:t> :</w:t>
            </w:r>
            <w:r>
              <w:rPr>
                <w:color w:val="000000"/>
              </w:rPr>
              <w:t xml:space="preserve"> 2</w:t>
            </w:r>
          </w:p>
          <w:p w:rsidR="0042330F" w:rsidRPr="00645F74" w:rsidRDefault="0042330F" w:rsidP="00866A6C">
            <w:pPr>
              <w:pStyle w:val="Retraitnormal"/>
              <w:ind w:left="0"/>
              <w:jc w:val="center"/>
              <w:rPr>
                <w:color w:val="000000"/>
              </w:rPr>
            </w:pPr>
            <w:r w:rsidRPr="00645F74">
              <w:rPr>
                <w:color w:val="000000"/>
              </w:rPr>
              <w:t>Ex2 :</w:t>
            </w:r>
            <w:r>
              <w:rPr>
                <w:color w:val="000000"/>
              </w:rPr>
              <w:t xml:space="preserve"> 4</w:t>
            </w:r>
          </w:p>
        </w:tc>
        <w:tc>
          <w:tcPr>
            <w:tcW w:w="1488" w:type="dxa"/>
            <w:vAlign w:val="center"/>
          </w:tcPr>
          <w:p w:rsidR="0042330F" w:rsidRDefault="0042330F" w:rsidP="00866A6C">
            <w:pPr>
              <w:pStyle w:val="Retraitnormal"/>
              <w:ind w:left="0"/>
              <w:jc w:val="center"/>
              <w:rPr>
                <w:color w:val="000000"/>
              </w:rPr>
            </w:pPr>
          </w:p>
        </w:tc>
      </w:tr>
      <w:tr w:rsidR="0042330F" w:rsidTr="00866A6C">
        <w:trPr>
          <w:cantSplit/>
        </w:trPr>
        <w:tc>
          <w:tcPr>
            <w:tcW w:w="1913" w:type="dxa"/>
            <w:vAlign w:val="center"/>
          </w:tcPr>
          <w:p w:rsidR="0042330F" w:rsidRDefault="0042330F" w:rsidP="00866A6C">
            <w:pPr>
              <w:pStyle w:val="Retraitnormal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Modéliser</w:t>
            </w:r>
          </w:p>
        </w:tc>
        <w:tc>
          <w:tcPr>
            <w:tcW w:w="3969" w:type="dxa"/>
            <w:vAlign w:val="center"/>
          </w:tcPr>
          <w:p w:rsidR="0042330F" w:rsidRDefault="0042330F" w:rsidP="00866A6C">
            <w:pPr>
              <w:pStyle w:val="Retraitnormal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Représenter une situation ou des objets du monde réel.</w:t>
            </w:r>
          </w:p>
          <w:p w:rsidR="0042330F" w:rsidRDefault="0042330F" w:rsidP="00866A6C">
            <w:pPr>
              <w:pStyle w:val="Retraitnormal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Traduire un problème en langage mathématique.</w:t>
            </w:r>
          </w:p>
        </w:tc>
        <w:tc>
          <w:tcPr>
            <w:tcW w:w="1488" w:type="dxa"/>
            <w:vAlign w:val="center"/>
          </w:tcPr>
          <w:p w:rsidR="0042330F" w:rsidRPr="00645F74" w:rsidRDefault="0042330F" w:rsidP="00866A6C">
            <w:pPr>
              <w:pStyle w:val="Retraitnormal"/>
              <w:ind w:left="0"/>
              <w:jc w:val="center"/>
              <w:rPr>
                <w:color w:val="000000"/>
              </w:rPr>
            </w:pPr>
            <w:r w:rsidRPr="00645F74">
              <w:rPr>
                <w:color w:val="000000"/>
              </w:rPr>
              <w:t>Ex2 :</w:t>
            </w:r>
            <w:r>
              <w:rPr>
                <w:color w:val="000000"/>
              </w:rPr>
              <w:t xml:space="preserve"> </w:t>
            </w:r>
            <w:r w:rsidRPr="00645F74">
              <w:rPr>
                <w:color w:val="000000"/>
              </w:rPr>
              <w:t>4</w:t>
            </w:r>
          </w:p>
        </w:tc>
        <w:tc>
          <w:tcPr>
            <w:tcW w:w="1488" w:type="dxa"/>
            <w:vAlign w:val="center"/>
          </w:tcPr>
          <w:p w:rsidR="0042330F" w:rsidRDefault="0042330F" w:rsidP="00866A6C">
            <w:pPr>
              <w:pStyle w:val="Retraitnormal"/>
              <w:ind w:left="0"/>
              <w:jc w:val="center"/>
              <w:rPr>
                <w:color w:val="000000"/>
              </w:rPr>
            </w:pPr>
          </w:p>
        </w:tc>
      </w:tr>
      <w:tr w:rsidR="0042330F" w:rsidTr="00866A6C">
        <w:trPr>
          <w:cantSplit/>
        </w:trPr>
        <w:tc>
          <w:tcPr>
            <w:tcW w:w="1913" w:type="dxa"/>
            <w:vAlign w:val="center"/>
          </w:tcPr>
          <w:p w:rsidR="0042330F" w:rsidRDefault="0042330F" w:rsidP="00866A6C">
            <w:pPr>
              <w:pStyle w:val="Retraitnormal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Raisonner, argumenter</w:t>
            </w:r>
          </w:p>
        </w:tc>
        <w:tc>
          <w:tcPr>
            <w:tcW w:w="3969" w:type="dxa"/>
            <w:vAlign w:val="center"/>
          </w:tcPr>
          <w:p w:rsidR="0042330F" w:rsidRDefault="0042330F" w:rsidP="00866A6C">
            <w:pPr>
              <w:pStyle w:val="Retraitnormal"/>
              <w:ind w:left="0"/>
              <w:jc w:val="left"/>
            </w:pPr>
            <w:r>
              <w:t>Déduire, induire, justifier ou démontrer un résultat. Critiquer une démarche, un résultat.</w:t>
            </w:r>
          </w:p>
        </w:tc>
        <w:tc>
          <w:tcPr>
            <w:tcW w:w="1488" w:type="dxa"/>
            <w:vAlign w:val="center"/>
          </w:tcPr>
          <w:p w:rsidR="0042330F" w:rsidRPr="00645F74" w:rsidRDefault="0042330F" w:rsidP="00866A6C">
            <w:pPr>
              <w:pStyle w:val="Retraitnormal"/>
              <w:ind w:left="0"/>
              <w:jc w:val="center"/>
              <w:rPr>
                <w:color w:val="000000"/>
              </w:rPr>
            </w:pPr>
            <w:r w:rsidRPr="00645F74">
              <w:rPr>
                <w:color w:val="000000"/>
              </w:rPr>
              <w:t>Ex2 :</w:t>
            </w:r>
            <w:r>
              <w:rPr>
                <w:color w:val="000000"/>
              </w:rPr>
              <w:t xml:space="preserve"> 3a,</w:t>
            </w:r>
            <w:r w:rsidRPr="00645F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3b</w:t>
            </w:r>
          </w:p>
        </w:tc>
        <w:tc>
          <w:tcPr>
            <w:tcW w:w="1488" w:type="dxa"/>
            <w:vAlign w:val="center"/>
          </w:tcPr>
          <w:p w:rsidR="0042330F" w:rsidRDefault="0042330F" w:rsidP="00866A6C">
            <w:pPr>
              <w:pStyle w:val="Retraitnormal"/>
              <w:ind w:left="0"/>
              <w:jc w:val="center"/>
              <w:rPr>
                <w:color w:val="000000"/>
              </w:rPr>
            </w:pPr>
          </w:p>
        </w:tc>
      </w:tr>
      <w:tr w:rsidR="0042330F" w:rsidTr="00866A6C">
        <w:trPr>
          <w:cantSplit/>
        </w:trPr>
        <w:tc>
          <w:tcPr>
            <w:tcW w:w="1913" w:type="dxa"/>
            <w:vAlign w:val="center"/>
          </w:tcPr>
          <w:p w:rsidR="0042330F" w:rsidRDefault="0042330F" w:rsidP="00866A6C">
            <w:pPr>
              <w:pStyle w:val="Retraitnormal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Calculer, illustrer, mettre en œuvre une stratégie</w:t>
            </w:r>
          </w:p>
        </w:tc>
        <w:tc>
          <w:tcPr>
            <w:tcW w:w="3969" w:type="dxa"/>
            <w:vAlign w:val="center"/>
          </w:tcPr>
          <w:p w:rsidR="0042330F" w:rsidRDefault="0042330F" w:rsidP="00866A6C">
            <w:pPr>
              <w:pStyle w:val="Retraitnormal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Calculer, illustrer à la main ou à l’aide d’outils numériques, programmer.</w:t>
            </w:r>
          </w:p>
          <w:p w:rsidR="0042330F" w:rsidRDefault="0042330F" w:rsidP="00866A6C">
            <w:pPr>
              <w:pStyle w:val="Retraitnormal"/>
              <w:ind w:left="0"/>
              <w:jc w:val="left"/>
              <w:rPr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42330F" w:rsidRPr="00645F74" w:rsidRDefault="0042330F" w:rsidP="00866A6C">
            <w:pPr>
              <w:pStyle w:val="Retraitnormal"/>
              <w:ind w:left="0"/>
              <w:rPr>
                <w:color w:val="000000"/>
              </w:rPr>
            </w:pPr>
            <w:r w:rsidRPr="00645F74">
              <w:rPr>
                <w:color w:val="000000"/>
              </w:rPr>
              <w:t>Ex1 :</w:t>
            </w:r>
            <w:r>
              <w:rPr>
                <w:color w:val="000000"/>
              </w:rPr>
              <w:t xml:space="preserve"> 1,</w:t>
            </w:r>
            <w:r w:rsidRPr="00645F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2,</w:t>
            </w:r>
            <w:r w:rsidRPr="00645F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</w:p>
          <w:p w:rsidR="0042330F" w:rsidRPr="00645F74" w:rsidRDefault="0042330F" w:rsidP="00866A6C">
            <w:pPr>
              <w:pStyle w:val="Retraitnormal"/>
              <w:ind w:left="0"/>
              <w:rPr>
                <w:color w:val="000000"/>
              </w:rPr>
            </w:pPr>
            <w:r>
              <w:rPr>
                <w:color w:val="000000"/>
              </w:rPr>
              <w:t>Ex2</w:t>
            </w:r>
            <w:r w:rsidRPr="00645F74">
              <w:rPr>
                <w:color w:val="000000"/>
              </w:rPr>
              <w:t> :</w:t>
            </w:r>
            <w:r>
              <w:rPr>
                <w:color w:val="000000"/>
              </w:rPr>
              <w:t xml:space="preserve"> 1, 2, 3b, 4</w:t>
            </w:r>
          </w:p>
        </w:tc>
        <w:tc>
          <w:tcPr>
            <w:tcW w:w="1488" w:type="dxa"/>
            <w:vAlign w:val="center"/>
          </w:tcPr>
          <w:p w:rsidR="0042330F" w:rsidRDefault="0042330F" w:rsidP="00866A6C">
            <w:pPr>
              <w:pStyle w:val="Retraitnormal"/>
              <w:ind w:left="0"/>
              <w:jc w:val="center"/>
              <w:rPr>
                <w:color w:val="000000"/>
              </w:rPr>
            </w:pPr>
          </w:p>
        </w:tc>
      </w:tr>
      <w:tr w:rsidR="0042330F" w:rsidTr="00866A6C">
        <w:trPr>
          <w:cantSplit/>
        </w:trPr>
        <w:tc>
          <w:tcPr>
            <w:tcW w:w="1913" w:type="dxa"/>
            <w:vAlign w:val="center"/>
          </w:tcPr>
          <w:p w:rsidR="0042330F" w:rsidRDefault="0042330F" w:rsidP="00866A6C">
            <w:pPr>
              <w:pStyle w:val="Retraitnormal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Communiquer</w:t>
            </w:r>
          </w:p>
        </w:tc>
        <w:tc>
          <w:tcPr>
            <w:tcW w:w="3969" w:type="dxa"/>
            <w:vAlign w:val="center"/>
          </w:tcPr>
          <w:p w:rsidR="0042330F" w:rsidRDefault="0042330F" w:rsidP="00866A6C">
            <w:pPr>
              <w:pStyle w:val="Retraitnormal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Rendre compte d’une démarche, d’un résultat, à l’oral ou à l’écrit.</w:t>
            </w:r>
          </w:p>
          <w:p w:rsidR="0042330F" w:rsidRDefault="0042330F" w:rsidP="00866A6C">
            <w:pPr>
              <w:pStyle w:val="Retraitnormal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Présenter un tableau, une figure, une représentation graphique.</w:t>
            </w:r>
          </w:p>
        </w:tc>
        <w:tc>
          <w:tcPr>
            <w:tcW w:w="1488" w:type="dxa"/>
            <w:vAlign w:val="center"/>
          </w:tcPr>
          <w:p w:rsidR="0042330F" w:rsidRPr="00645F74" w:rsidRDefault="0042330F" w:rsidP="00866A6C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Ex2</w:t>
            </w:r>
            <w:r w:rsidRPr="00645F74">
              <w:rPr>
                <w:color w:val="000000"/>
              </w:rPr>
              <w:t> :</w:t>
            </w:r>
            <w:r>
              <w:rPr>
                <w:color w:val="000000"/>
              </w:rPr>
              <w:t xml:space="preserve"> 3a</w:t>
            </w:r>
          </w:p>
        </w:tc>
        <w:tc>
          <w:tcPr>
            <w:tcW w:w="1488" w:type="dxa"/>
            <w:vAlign w:val="center"/>
          </w:tcPr>
          <w:p w:rsidR="0042330F" w:rsidRDefault="0042330F" w:rsidP="00866A6C">
            <w:pPr>
              <w:pStyle w:val="Retraitnormal"/>
              <w:ind w:left="0"/>
              <w:jc w:val="center"/>
              <w:rPr>
                <w:color w:val="000000"/>
              </w:rPr>
            </w:pPr>
          </w:p>
        </w:tc>
      </w:tr>
      <w:tr w:rsidR="0042330F" w:rsidTr="00866A6C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30F" w:rsidRDefault="0042330F" w:rsidP="00866A6C">
            <w:pPr>
              <w:pStyle w:val="Retraitnormal"/>
              <w:ind w:left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30F" w:rsidRDefault="0042330F" w:rsidP="00866A6C">
            <w:pPr>
              <w:pStyle w:val="Retraitnormal"/>
              <w:ind w:left="0"/>
              <w:rPr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330F" w:rsidRDefault="0042330F" w:rsidP="00866A6C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42330F" w:rsidRDefault="0042330F" w:rsidP="00866A6C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/ 10</w:t>
            </w:r>
          </w:p>
        </w:tc>
      </w:tr>
    </w:tbl>
    <w:p w:rsidR="00795822" w:rsidRPr="00887C5D" w:rsidRDefault="00795822" w:rsidP="00D1086B">
      <w:bookmarkStart w:id="1" w:name="_GoBack"/>
      <w:bookmarkEnd w:id="1"/>
    </w:p>
    <w:sectPr w:rsidR="00795822" w:rsidRPr="00887C5D" w:rsidSect="00071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90A" w:rsidRDefault="0069590A" w:rsidP="0042330F">
      <w:pPr>
        <w:spacing w:after="0" w:line="240" w:lineRule="auto"/>
      </w:pPr>
      <w:r>
        <w:separator/>
      </w:r>
    </w:p>
  </w:endnote>
  <w:endnote w:type="continuationSeparator" w:id="0">
    <w:p w:rsidR="0069590A" w:rsidRDefault="0069590A" w:rsidP="0042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talant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90A" w:rsidRDefault="0069590A" w:rsidP="0042330F">
      <w:pPr>
        <w:spacing w:after="0" w:line="240" w:lineRule="auto"/>
      </w:pPr>
      <w:r>
        <w:separator/>
      </w:r>
    </w:p>
  </w:footnote>
  <w:footnote w:type="continuationSeparator" w:id="0">
    <w:p w:rsidR="0069590A" w:rsidRDefault="0069590A" w:rsidP="0042330F">
      <w:pPr>
        <w:spacing w:after="0" w:line="240" w:lineRule="auto"/>
      </w:pPr>
      <w:r>
        <w:continuationSeparator/>
      </w:r>
    </w:p>
  </w:footnote>
  <w:footnote w:id="1">
    <w:p w:rsidR="0042330F" w:rsidRDefault="0042330F" w:rsidP="0042330F">
      <w:pPr>
        <w:pStyle w:val="Notedebasdepage"/>
      </w:pPr>
      <w:r>
        <w:rPr>
          <w:rStyle w:val="Appelnotedebasdep"/>
        </w:rPr>
        <w:footnoteRef/>
      </w:r>
      <w:r>
        <w:t xml:space="preserve"> Des appels (2 au maximum) permettent de s’assurer de la compréhension du problème et d’évaluer la communication orale et les capacités liées à l’usage des outils numériques.</w:t>
      </w:r>
    </w:p>
    <w:p w:rsidR="0042330F" w:rsidRDefault="0042330F" w:rsidP="0042330F">
      <w:pPr>
        <w:pStyle w:val="Notedebasdepage"/>
      </w:pPr>
      <w:r>
        <w:t>Sur les 10 points, 3 points sont consacrés à l’évaluation de l’utilisation des outils numériques dans le cadre de différentes compétences.</w:t>
      </w:r>
    </w:p>
  </w:footnote>
  <w:footnote w:id="2">
    <w:p w:rsidR="0042330F" w:rsidRDefault="0042330F" w:rsidP="0042330F">
      <w:pPr>
        <w:pStyle w:val="Notedebasdepage"/>
      </w:pPr>
      <w:r>
        <w:rPr>
          <w:rStyle w:val="Appelnotedebasdep"/>
        </w:rPr>
        <w:footnoteRef/>
      </w:r>
      <w:r>
        <w:t xml:space="preserve"> Le professeur peut utiliser toute forme d’annotation lui permettant d’évaluer par compétences.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D6A"/>
    <w:multiLevelType w:val="hybridMultilevel"/>
    <w:tmpl w:val="0A8273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70D94"/>
    <w:multiLevelType w:val="hybridMultilevel"/>
    <w:tmpl w:val="A5AC4B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C38FF"/>
    <w:multiLevelType w:val="hybridMultilevel"/>
    <w:tmpl w:val="CE5C16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305BF"/>
    <w:multiLevelType w:val="hybridMultilevel"/>
    <w:tmpl w:val="1EC4CE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A7E26"/>
    <w:multiLevelType w:val="hybridMultilevel"/>
    <w:tmpl w:val="AF9A4C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E087F"/>
    <w:multiLevelType w:val="hybridMultilevel"/>
    <w:tmpl w:val="528EA4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D6A3C"/>
    <w:multiLevelType w:val="hybridMultilevel"/>
    <w:tmpl w:val="8208F4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76CDE"/>
    <w:multiLevelType w:val="hybridMultilevel"/>
    <w:tmpl w:val="3556A2B4"/>
    <w:lvl w:ilvl="0" w:tplc="790E9F0E">
      <w:start w:val="1"/>
      <w:numFmt w:val="decimal"/>
      <w:lvlText w:val="%1)"/>
      <w:lvlJc w:val="left"/>
      <w:pPr>
        <w:ind w:left="1080" w:hanging="360"/>
      </w:pPr>
      <w:rPr>
        <w:rFonts w:eastAsiaTheme="minorEastAsia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331182"/>
    <w:multiLevelType w:val="hybridMultilevel"/>
    <w:tmpl w:val="6A7CB7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5E"/>
    <w:rsid w:val="000013CC"/>
    <w:rsid w:val="000262F2"/>
    <w:rsid w:val="0006074C"/>
    <w:rsid w:val="000718C8"/>
    <w:rsid w:val="001163AA"/>
    <w:rsid w:val="001A4EF7"/>
    <w:rsid w:val="001C2B61"/>
    <w:rsid w:val="002054B0"/>
    <w:rsid w:val="002054BC"/>
    <w:rsid w:val="00236EB3"/>
    <w:rsid w:val="00251B31"/>
    <w:rsid w:val="00294D57"/>
    <w:rsid w:val="002E21AD"/>
    <w:rsid w:val="002F0E1B"/>
    <w:rsid w:val="003115EE"/>
    <w:rsid w:val="0037534D"/>
    <w:rsid w:val="003774EB"/>
    <w:rsid w:val="003C50B2"/>
    <w:rsid w:val="0042330F"/>
    <w:rsid w:val="00432D58"/>
    <w:rsid w:val="00457A5A"/>
    <w:rsid w:val="004B6771"/>
    <w:rsid w:val="005E1916"/>
    <w:rsid w:val="00615B8C"/>
    <w:rsid w:val="0064795C"/>
    <w:rsid w:val="00667BDF"/>
    <w:rsid w:val="0069590A"/>
    <w:rsid w:val="006E0BA0"/>
    <w:rsid w:val="00723430"/>
    <w:rsid w:val="0074688E"/>
    <w:rsid w:val="00781FBA"/>
    <w:rsid w:val="00795822"/>
    <w:rsid w:val="008169F7"/>
    <w:rsid w:val="00887C5D"/>
    <w:rsid w:val="008B2060"/>
    <w:rsid w:val="008B31A9"/>
    <w:rsid w:val="0095685E"/>
    <w:rsid w:val="00A1526B"/>
    <w:rsid w:val="00A21511"/>
    <w:rsid w:val="00A63347"/>
    <w:rsid w:val="00AA5319"/>
    <w:rsid w:val="00AE76C3"/>
    <w:rsid w:val="00AE7F76"/>
    <w:rsid w:val="00B1745F"/>
    <w:rsid w:val="00B25B64"/>
    <w:rsid w:val="00B269FB"/>
    <w:rsid w:val="00B8135B"/>
    <w:rsid w:val="00B953F4"/>
    <w:rsid w:val="00BC5CEF"/>
    <w:rsid w:val="00BD6F3A"/>
    <w:rsid w:val="00C03A0F"/>
    <w:rsid w:val="00C163A1"/>
    <w:rsid w:val="00C21356"/>
    <w:rsid w:val="00C427CE"/>
    <w:rsid w:val="00C605E8"/>
    <w:rsid w:val="00D1086B"/>
    <w:rsid w:val="00E97E18"/>
    <w:rsid w:val="00ED2C89"/>
    <w:rsid w:val="00F25C97"/>
    <w:rsid w:val="00F52DBC"/>
    <w:rsid w:val="00F86765"/>
    <w:rsid w:val="00F9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DF92"/>
  <w15:chartTrackingRefBased/>
  <w15:docId w15:val="{E7DA41D8-32E4-443B-992F-A42030F7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6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07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7C5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87C5D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0607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607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6074C"/>
    <w:rPr>
      <w:rFonts w:eastAsiaTheme="minorEastAsia"/>
      <w:color w:val="5A5A5A" w:themeColor="text1" w:themeTint="A5"/>
      <w:spacing w:val="15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0607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styleId="Emphaseintense">
    <w:name w:val="Intense Emphasis"/>
    <w:basedOn w:val="Policepardfaut"/>
    <w:uiPriority w:val="21"/>
    <w:qFormat/>
    <w:rsid w:val="002E21AD"/>
    <w:rPr>
      <w:b/>
      <w:bCs/>
      <w:i/>
      <w:iCs/>
      <w:color w:val="auto"/>
    </w:rPr>
  </w:style>
  <w:style w:type="table" w:styleId="Grilledutableau">
    <w:name w:val="Table Grid"/>
    <w:basedOn w:val="TableauNormal"/>
    <w:uiPriority w:val="39"/>
    <w:rsid w:val="0037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1163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163AA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Retraitnormal">
    <w:name w:val="Normal Indent"/>
    <w:basedOn w:val="Normal"/>
    <w:semiHidden/>
    <w:rsid w:val="0042330F"/>
    <w:pPr>
      <w:tabs>
        <w:tab w:val="left" w:leader="dot" w:pos="9639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4233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42330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semiHidden/>
    <w:rsid w:val="004233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702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Mailloux</dc:creator>
  <cp:keywords/>
  <dc:description/>
  <cp:lastModifiedBy>François Mailloux</cp:lastModifiedBy>
  <cp:revision>6</cp:revision>
  <dcterms:created xsi:type="dcterms:W3CDTF">2017-06-09T13:45:00Z</dcterms:created>
  <dcterms:modified xsi:type="dcterms:W3CDTF">2017-06-10T10:57:00Z</dcterms:modified>
</cp:coreProperties>
</file>