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074C" w:rsidRDefault="0006074C" w:rsidP="0006074C">
      <w:pPr>
        <w:pStyle w:val="Titre1"/>
        <w:jc w:val="center"/>
      </w:pPr>
      <w:r>
        <w:t>Maintenance des systèmes</w:t>
      </w:r>
    </w:p>
    <w:p w:rsidR="0006074C" w:rsidRPr="0006074C" w:rsidRDefault="005E35C4" w:rsidP="0006074C">
      <w:pPr>
        <w:pStyle w:val="Sous-titre"/>
        <w:jc w:val="center"/>
        <w:rPr>
          <w:color w:val="1F4E79" w:themeColor="accent1" w:themeShade="80"/>
        </w:rPr>
      </w:pPr>
      <w:r>
        <w:rPr>
          <w:color w:val="1F4E79" w:themeColor="accent1" w:themeShade="80"/>
        </w:rPr>
        <w:t>Situation d’évaluation n°2</w:t>
      </w:r>
    </w:p>
    <w:p w:rsidR="005E35C4" w:rsidRDefault="005E35C4" w:rsidP="005E35C4">
      <w:pPr>
        <w:pStyle w:val="Titre2"/>
      </w:pPr>
      <w:r>
        <w:rPr>
          <w:noProof/>
          <w:lang w:eastAsia="fr-FR"/>
        </w:rPr>
        <w:drawing>
          <wp:anchor distT="0" distB="0" distL="114300" distR="114300" simplePos="0" relativeHeight="251659264" behindDoc="1" locked="0" layoutInCell="1" allowOverlap="1" wp14:anchorId="5B304B72" wp14:editId="66CB38E4">
            <wp:simplePos x="0" y="0"/>
            <wp:positionH relativeFrom="column">
              <wp:posOffset>0</wp:posOffset>
            </wp:positionH>
            <wp:positionV relativeFrom="paragraph">
              <wp:posOffset>216535</wp:posOffset>
            </wp:positionV>
            <wp:extent cx="3169920" cy="1036955"/>
            <wp:effectExtent l="0" t="0" r="0" b="0"/>
            <wp:wrapTight wrapText="bothSides">
              <wp:wrapPolygon edited="0">
                <wp:start x="1168" y="0"/>
                <wp:lineTo x="0" y="2778"/>
                <wp:lineTo x="0" y="3571"/>
                <wp:lineTo x="1168" y="6349"/>
                <wp:lineTo x="0" y="7143"/>
                <wp:lineTo x="0" y="19047"/>
                <wp:lineTo x="1168" y="19047"/>
                <wp:lineTo x="1168" y="21031"/>
                <wp:lineTo x="21029" y="21031"/>
                <wp:lineTo x="21418" y="19047"/>
                <wp:lineTo x="21418" y="2778"/>
                <wp:lineTo x="21029" y="0"/>
                <wp:lineTo x="1168" y="0"/>
              </wp:wrapPolygon>
            </wp:wrapTight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_MS_EquaDiffEtWeibull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69920" cy="10369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C5CEF">
        <w:t>Exercice 1</w:t>
      </w:r>
    </w:p>
    <w:p w:rsidR="005E35C4" w:rsidRDefault="005E35C4" w:rsidP="005E35C4">
      <w:pPr>
        <w:pStyle w:val="Paragraphedeliste"/>
        <w:ind w:left="0"/>
        <w:rPr>
          <w:rFonts w:eastAsiaTheme="minorEastAsia"/>
        </w:rPr>
      </w:pPr>
      <w:r>
        <w:t xml:space="preserve">On considère un câble électrique situé entre deux pylônes d’un réseau de transport d’électricité. Le câble décrit une courbe entre les deux points A et B de suspension des pylônes situés à une même hauteur et distants de 200 mètres. Cette courbe est la courbe représentative de la fonction </w:t>
      </w:r>
      <m:oMath>
        <m:r>
          <w:rPr>
            <w:rFonts w:ascii="Cambria Math" w:hAnsi="Cambria Math"/>
          </w:rPr>
          <m:t>f</m:t>
        </m:r>
      </m:oMath>
      <w:r w:rsidRPr="00F52DBC">
        <w:rPr>
          <w:rFonts w:eastAsiaTheme="minorEastAsia"/>
        </w:rPr>
        <w:t xml:space="preserve"> définie sur</w:t>
      </w:r>
      <w:r>
        <w:rPr>
          <w:rFonts w:eastAsiaTheme="minorEastAsia"/>
        </w:rPr>
        <w:t xml:space="preserve"> l’intervalle</w:t>
      </w:r>
      <w:r w:rsidRPr="00F52DBC"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</w:rPr>
          <m:t>]-100 ;+100[</m:t>
        </m:r>
      </m:oMath>
      <w:r>
        <w:rPr>
          <w:rFonts w:eastAsiaTheme="minorEastAsia"/>
        </w:rPr>
        <w:t>.</w:t>
      </w:r>
    </w:p>
    <w:p w:rsidR="005E35C4" w:rsidRDefault="005E35C4" w:rsidP="005E35C4">
      <w:pPr>
        <w:pStyle w:val="Paragraphedeliste"/>
        <w:ind w:left="0"/>
        <w:rPr>
          <w:rFonts w:eastAsiaTheme="minorEastAsia"/>
        </w:rPr>
      </w:pPr>
      <w:r>
        <w:t xml:space="preserve">On considère que </w:t>
      </w:r>
      <m:oMath>
        <m:r>
          <w:rPr>
            <w:rFonts w:ascii="Cambria Math" w:hAnsi="Cambria Math"/>
          </w:rPr>
          <m:t>f</m:t>
        </m:r>
      </m:oMath>
      <w:r>
        <w:rPr>
          <w:rFonts w:eastAsiaTheme="minorEastAsia"/>
        </w:rPr>
        <w:t xml:space="preserve"> est une solution de</w:t>
      </w:r>
      <w:r>
        <w:t xml:space="preserve"> l’équation différentielle (E) :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57600×y</m:t>
            </m:r>
          </m:e>
          <m:sup>
            <m:r>
              <w:rPr>
                <w:rFonts w:ascii="Cambria Math" w:hAnsi="Cambria Math"/>
              </w:rPr>
              <m:t>''</m:t>
            </m:r>
          </m:sup>
        </m:sSup>
        <m:r>
          <w:rPr>
            <w:rFonts w:ascii="Cambria Math" w:hAnsi="Cambria Math"/>
          </w:rPr>
          <m:t>-y=0</m:t>
        </m:r>
      </m:oMath>
      <w:r>
        <w:rPr>
          <w:rFonts w:eastAsiaTheme="minorEastAsia"/>
        </w:rPr>
        <w:t xml:space="preserve"> où </w:t>
      </w:r>
      <m:oMath>
        <m:r>
          <w:rPr>
            <w:rFonts w:ascii="Cambria Math" w:eastAsiaTheme="minorEastAsia" w:hAnsi="Cambria Math"/>
          </w:rPr>
          <m:t>y</m:t>
        </m:r>
      </m:oMath>
      <w:r>
        <w:rPr>
          <w:rFonts w:eastAsiaTheme="minorEastAsia"/>
        </w:rPr>
        <w:t xml:space="preserve"> est une fonction de la variable réelle </w:t>
      </w:r>
      <m:oMath>
        <m:r>
          <w:rPr>
            <w:rFonts w:ascii="Cambria Math" w:eastAsiaTheme="minorEastAsia" w:hAnsi="Cambria Math"/>
          </w:rPr>
          <m:t>x</m:t>
        </m:r>
      </m:oMath>
      <w:r>
        <w:rPr>
          <w:rFonts w:eastAsiaTheme="minorEastAsia"/>
        </w:rPr>
        <w:t xml:space="preserve">, définie et deux fois dérivable sur </w:t>
      </w:r>
      <m:oMath>
        <m:r>
          <w:rPr>
            <w:rFonts w:ascii="Cambria Math" w:eastAsiaTheme="minorEastAsia" w:hAnsi="Cambria Math"/>
          </w:rPr>
          <m:t>]-∞;+∞[</m:t>
        </m:r>
      </m:oMath>
      <w:r>
        <w:rPr>
          <w:rFonts w:eastAsiaTheme="minorEastAsia"/>
        </w:rPr>
        <w:t xml:space="preserve">, </w:t>
      </w:r>
      <m:oMath>
        <m:r>
          <w:rPr>
            <w:rFonts w:ascii="Cambria Math" w:eastAsiaTheme="minorEastAsia" w:hAnsi="Cambria Math"/>
          </w:rPr>
          <m:t>y'</m:t>
        </m:r>
      </m:oMath>
      <w:r>
        <w:rPr>
          <w:rFonts w:eastAsiaTheme="minorEastAsia"/>
        </w:rPr>
        <w:t xml:space="preserve"> la fonction dérivée de </w:t>
      </w:r>
      <m:oMath>
        <m:r>
          <w:rPr>
            <w:rFonts w:ascii="Cambria Math" w:eastAsiaTheme="minorEastAsia" w:hAnsi="Cambria Math"/>
          </w:rPr>
          <m:t>y</m:t>
        </m:r>
      </m:oMath>
      <w:r>
        <w:rPr>
          <w:rFonts w:eastAsiaTheme="minorEastAsia"/>
        </w:rPr>
        <w:t xml:space="preserve"> et </w:t>
      </w:r>
      <m:oMath>
        <m:r>
          <w:rPr>
            <w:rFonts w:ascii="Cambria Math" w:eastAsiaTheme="minorEastAsia" w:hAnsi="Cambria Math"/>
          </w:rPr>
          <m:t>y''</m:t>
        </m:r>
      </m:oMath>
      <w:r>
        <w:rPr>
          <w:rFonts w:eastAsiaTheme="minorEastAsia"/>
        </w:rPr>
        <w:t xml:space="preserve"> sa fonction dérivée seconde.</w:t>
      </w:r>
    </w:p>
    <w:p w:rsidR="0092406D" w:rsidRPr="0092406D" w:rsidRDefault="005E35C4" w:rsidP="0092406D">
      <w:pPr>
        <w:pStyle w:val="Paragraphedeliste"/>
        <w:numPr>
          <w:ilvl w:val="0"/>
          <w:numId w:val="7"/>
        </w:numPr>
        <w:spacing w:line="256" w:lineRule="auto"/>
        <w:ind w:left="360"/>
      </w:pPr>
      <w:r>
        <w:rPr>
          <w:rFonts w:eastAsiaTheme="minorEastAsia"/>
        </w:rPr>
        <w:t>Résoudre l’équation différentielle (E).</w:t>
      </w:r>
    </w:p>
    <w:p w:rsidR="005E35C4" w:rsidRPr="0092406D" w:rsidRDefault="005E35C4" w:rsidP="0092406D">
      <w:pPr>
        <w:pStyle w:val="Paragraphedeliste"/>
        <w:numPr>
          <w:ilvl w:val="0"/>
          <w:numId w:val="7"/>
        </w:numPr>
        <w:spacing w:line="256" w:lineRule="auto"/>
        <w:ind w:left="360"/>
        <w:rPr>
          <w:rStyle w:val="Emphaseintense"/>
          <w:b w:val="0"/>
          <w:bCs w:val="0"/>
          <w:i w:val="0"/>
          <w:iCs w:val="0"/>
        </w:rPr>
      </w:pPr>
      <w:r w:rsidRPr="0092406D">
        <w:rPr>
          <w:rFonts w:eastAsiaTheme="minorEastAsia"/>
        </w:rPr>
        <w:t xml:space="preserve">Le minimum de la </w:t>
      </w:r>
      <w:r w:rsidR="004B5DC1" w:rsidRPr="0092406D">
        <w:rPr>
          <w:rFonts w:eastAsiaTheme="minorEastAsia"/>
        </w:rPr>
        <w:t xml:space="preserve">fonction </w:t>
      </w:r>
      <m:oMath>
        <m:r>
          <w:rPr>
            <w:rFonts w:ascii="Cambria Math" w:hAnsi="Cambria Math"/>
          </w:rPr>
          <m:t>f</m:t>
        </m:r>
      </m:oMath>
      <w:r w:rsidR="004B5DC1" w:rsidRPr="0092406D">
        <w:rPr>
          <w:rFonts w:eastAsiaTheme="minorEastAsia"/>
        </w:rPr>
        <w:t xml:space="preserve"> est atteint en 0 et a pour valeur 240. </w:t>
      </w:r>
      <w:r w:rsidRPr="0092406D">
        <w:rPr>
          <w:rFonts w:eastAsiaTheme="minorEastAsia"/>
        </w:rPr>
        <w:t>Déterminer la solution de (E) qui modélise le câble électrique entre les points A et B. (Joker)</w:t>
      </w:r>
    </w:p>
    <w:p w:rsidR="005E35C4" w:rsidRDefault="005E35C4" w:rsidP="005E35C4">
      <w:pPr>
        <w:pStyle w:val="Paragraphedeliste"/>
        <w:numPr>
          <w:ilvl w:val="0"/>
          <w:numId w:val="7"/>
        </w:numPr>
        <w:spacing w:line="256" w:lineRule="auto"/>
        <w:ind w:left="360"/>
        <w:rPr>
          <w:rFonts w:eastAsiaTheme="minorEastAsia"/>
        </w:rPr>
      </w:pPr>
      <w:r>
        <w:t xml:space="preserve">La longueur </w:t>
      </w:r>
      <m:oMath>
        <m:r>
          <w:rPr>
            <w:rFonts w:ascii="Cambria Math" w:hAnsi="Cambria Math"/>
          </w:rPr>
          <m:t>l</m:t>
        </m:r>
      </m:oMath>
      <w:r>
        <w:t xml:space="preserve"> de la portion de la courbe </w:t>
      </w:r>
      <w:r w:rsidRPr="00F52DBC">
        <w:rPr>
          <w:rFonts w:ascii="Atalante" w:hAnsi="Atalante"/>
        </w:rPr>
        <w:t>c</w:t>
      </w:r>
      <w:r>
        <w:t xml:space="preserve"> entre le point S d’abscisse 0 et le point B d’abscisse 100 est donnée par             </w:t>
      </w:r>
      <m:oMath>
        <m:r>
          <w:rPr>
            <w:rFonts w:ascii="Cambria Math" w:hAnsi="Cambria Math"/>
          </w:rPr>
          <m:t>l=</m:t>
        </m:r>
        <m:nary>
          <m:naryPr>
            <m:limLoc m:val="subSup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0</m:t>
            </m:r>
          </m:sub>
          <m:sup>
            <m:r>
              <w:rPr>
                <w:rFonts w:ascii="Cambria Math" w:hAnsi="Cambria Math"/>
              </w:rPr>
              <m:t>100</m:t>
            </m:r>
          </m:sup>
          <m:e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1+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f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'</m:t>
                    </m:r>
                  </m:sup>
                </m:sSup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</m:e>
            </m:rad>
            <m:r>
              <w:rPr>
                <w:rFonts w:ascii="Cambria Math" w:hAnsi="Cambria Math"/>
              </w:rPr>
              <m:t>dx</m:t>
            </m:r>
          </m:e>
        </m:nary>
      </m:oMath>
      <w:r>
        <w:rPr>
          <w:rFonts w:eastAsiaTheme="minorEastAsia"/>
        </w:rPr>
        <w:t>. (Joker)</w:t>
      </w:r>
    </w:p>
    <w:p w:rsidR="005E35C4" w:rsidRPr="00F52DBC" w:rsidRDefault="005E35C4" w:rsidP="005E35C4">
      <w:pPr>
        <w:ind w:left="360"/>
        <w:rPr>
          <w:rFonts w:eastAsiaTheme="minorEastAsia"/>
        </w:rPr>
      </w:pPr>
      <w:r>
        <w:rPr>
          <w:rFonts w:eastAsiaTheme="minorEastAsia"/>
        </w:rPr>
        <w:t>A l’aide d’un logiciel de calcul formel, calculer la longueur entre les deux pylônes A et B.</w:t>
      </w:r>
    </w:p>
    <w:p w:rsidR="005E35C4" w:rsidRDefault="005E35C4" w:rsidP="005E35C4">
      <w:pPr>
        <w:rPr>
          <w:rStyle w:val="Emphaseintense"/>
        </w:rPr>
      </w:pPr>
      <m:oMath>
        <m:r>
          <m:rPr>
            <m:sty m:val="bi"/>
          </m:rPr>
          <w:rPr>
            <w:rStyle w:val="Emphaseintense"/>
            <w:rFonts w:ascii="Cambria Math" w:hAnsi="Cambria Math"/>
          </w:rPr>
          <m:t>→</m:t>
        </m:r>
      </m:oMath>
      <w:r>
        <w:rPr>
          <w:rStyle w:val="Emphaseintense"/>
        </w:rPr>
        <w:t xml:space="preserve"> Appeler le professeur pour valider vos résultats</w:t>
      </w:r>
    </w:p>
    <w:p w:rsidR="00887C5D" w:rsidRPr="005E35C4" w:rsidRDefault="0006074C" w:rsidP="005E35C4">
      <w:pPr>
        <w:pStyle w:val="Titre1"/>
        <w:rPr>
          <w:sz w:val="24"/>
          <w:szCs w:val="24"/>
        </w:rPr>
      </w:pPr>
      <w:r w:rsidRPr="005E35C4">
        <w:rPr>
          <w:sz w:val="24"/>
          <w:szCs w:val="24"/>
        </w:rPr>
        <w:br w:type="page"/>
      </w:r>
      <w:r w:rsidR="00887C5D" w:rsidRPr="00BC5CEF">
        <w:lastRenderedPageBreak/>
        <w:t>Exercice 2</w:t>
      </w:r>
    </w:p>
    <w:p w:rsidR="00887C5D" w:rsidRPr="000C7663" w:rsidRDefault="00AA5319" w:rsidP="00887C5D">
      <w:r w:rsidRPr="000C7663">
        <w:t>Une entreprise fabrique des barres de combustible pour des centrales électriques. Des pastilles de combustibles sont introduites dans des gaines qui servent à réaliser ces barres.</w:t>
      </w:r>
    </w:p>
    <w:p w:rsidR="00AA5319" w:rsidRPr="000C7663" w:rsidRDefault="00AA5319" w:rsidP="00887C5D">
      <w:r w:rsidRPr="000C7663">
        <w:t>Dans cet exercice, les résultats approchés sont à arrondir à 10</w:t>
      </w:r>
      <w:r w:rsidRPr="000C7663">
        <w:rPr>
          <w:vertAlign w:val="superscript"/>
        </w:rPr>
        <w:t>-3</w:t>
      </w:r>
      <w:r w:rsidRPr="000C7663">
        <w:t>.</w:t>
      </w:r>
    </w:p>
    <w:p w:rsidR="00AA5319" w:rsidRPr="000C7663" w:rsidRDefault="00AA5319" w:rsidP="00887C5D">
      <w:r w:rsidRPr="000C7663">
        <w:t>Partie A – Loi normale</w:t>
      </w:r>
    </w:p>
    <w:p w:rsidR="00AA5319" w:rsidRPr="000C7663" w:rsidRDefault="00AA5319" w:rsidP="00887C5D">
      <w:r w:rsidRPr="000C7663">
        <w:t>Une gaine est considérée comme conforme pour le diamètre lorsque le diamètre intérieur exprimé en millimètres, appartient à l’intervalle [8,18 ;</w:t>
      </w:r>
      <w:r w:rsidR="00594A2D">
        <w:t xml:space="preserve"> </w:t>
      </w:r>
      <w:r w:rsidRPr="000C7663">
        <w:t>8,48].</w:t>
      </w:r>
    </w:p>
    <w:p w:rsidR="00AA5319" w:rsidRPr="000C7663" w:rsidRDefault="00AA5319" w:rsidP="00887C5D">
      <w:r w:rsidRPr="000C7663">
        <w:t xml:space="preserve">On note </w:t>
      </w:r>
      <m:oMath>
        <m:r>
          <w:rPr>
            <w:rFonts w:ascii="Cambria Math" w:hAnsi="Cambria Math"/>
          </w:rPr>
          <m:t>X</m:t>
        </m:r>
      </m:oMath>
      <w:r w:rsidRPr="000C7663">
        <w:t xml:space="preserve"> la variable aléatoire qui, à chaque gaine prélevée au hasard dans la production d’une journée, associe son diamètre intérieur.</w:t>
      </w:r>
    </w:p>
    <w:p w:rsidR="00AA5319" w:rsidRPr="000C7663" w:rsidRDefault="00AA5319" w:rsidP="00887C5D">
      <w:r w:rsidRPr="000C7663">
        <w:t xml:space="preserve">On admet que </w:t>
      </w:r>
      <m:oMath>
        <m:r>
          <w:rPr>
            <w:rFonts w:ascii="Cambria Math" w:hAnsi="Cambria Math"/>
          </w:rPr>
          <m:t>X</m:t>
        </m:r>
      </m:oMath>
      <w:r w:rsidRPr="000C7663">
        <w:t xml:space="preserve"> suit la loi normale de moyenne 8,33 et d’écart type 0,09.</w:t>
      </w:r>
    </w:p>
    <w:p w:rsidR="00AA5319" w:rsidRDefault="00AA5319" w:rsidP="000C7663">
      <w:r>
        <w:t>Calculer la probabilité qu’une gaine ainsi prélevée soit conforme pour son diamètre intérieur.</w:t>
      </w:r>
    </w:p>
    <w:p w:rsidR="00AA5319" w:rsidRDefault="00AA5319" w:rsidP="00AA5319">
      <w:r>
        <w:t>Partie B – Loi binomiale</w:t>
      </w:r>
    </w:p>
    <w:p w:rsidR="00AA5319" w:rsidRDefault="00AA5319" w:rsidP="00AA5319">
      <w:r>
        <w:t xml:space="preserve">On considère un stock important de gaines. On note </w:t>
      </w:r>
      <m:oMath>
        <m:r>
          <w:rPr>
            <w:rFonts w:ascii="Cambria Math" w:hAnsi="Cambria Math"/>
          </w:rPr>
          <m:t>E</m:t>
        </m:r>
      </m:oMath>
      <w:r>
        <w:t xml:space="preserve"> l’événement : « une gaine prélevée au hasard dans le stock n’est pas conforme pour le diamètre intérieur ». On suppose que </w:t>
      </w:r>
      <m:oMath>
        <m:r>
          <w:rPr>
            <w:rFonts w:ascii="Cambria Math" w:hAnsi="Cambria Math"/>
          </w:rPr>
          <m:t>p(E)=0,096</m:t>
        </m:r>
      </m:oMath>
      <w:r>
        <w:t>.</w:t>
      </w:r>
    </w:p>
    <w:p w:rsidR="00AA5319" w:rsidRDefault="00AA5319" w:rsidP="00AA5319">
      <w:r>
        <w:t xml:space="preserve">On prélève au hasard 50 gaines dans le stock pour vérification du diamètre intérieur. Le stock est suffisamment important pour que l’on puisse assimiler ce prélèvement à un tirage avec remise de 50 gaines. On considère la variable aléatoire </w:t>
      </w:r>
      <m:oMath>
        <m:r>
          <w:rPr>
            <w:rFonts w:ascii="Cambria Math" w:hAnsi="Cambria Math"/>
          </w:rPr>
          <m:t>Y</m:t>
        </m:r>
      </m:oMath>
      <w:r>
        <w:t xml:space="preserve">, qui à tout prélèvement de 50 gaines ainsi définie </w:t>
      </w:r>
      <w:r w:rsidR="000C7663">
        <w:t>associe le nombre de g</w:t>
      </w:r>
      <w:r w:rsidR="002054B0">
        <w:t>aines</w:t>
      </w:r>
      <w:r w:rsidR="000C7663">
        <w:t>,</w:t>
      </w:r>
      <w:r w:rsidR="002054B0">
        <w:t xml:space="preserve"> non conformes pour le diamètre intérieur</w:t>
      </w:r>
      <w:r w:rsidR="000C7663">
        <w:t>,</w:t>
      </w:r>
      <w:r w:rsidR="002054B0">
        <w:t xml:space="preserve"> de ce prélèvement.</w:t>
      </w:r>
    </w:p>
    <w:p w:rsidR="002054B0" w:rsidRDefault="002054B0" w:rsidP="002054B0">
      <w:pPr>
        <w:pStyle w:val="Paragraphedeliste"/>
        <w:numPr>
          <w:ilvl w:val="0"/>
          <w:numId w:val="4"/>
        </w:numPr>
      </w:pPr>
      <w:r>
        <w:t xml:space="preserve">Justifier que la variable aléatoire </w:t>
      </w:r>
      <m:oMath>
        <m:r>
          <w:rPr>
            <w:rFonts w:ascii="Cambria Math" w:hAnsi="Cambria Math"/>
          </w:rPr>
          <m:t>Y</m:t>
        </m:r>
      </m:oMath>
      <w:r>
        <w:t xml:space="preserve"> suit une loi binomiale dont on précisera les paramètres.</w:t>
      </w:r>
    </w:p>
    <w:p w:rsidR="002054B0" w:rsidRDefault="002054B0" w:rsidP="002054B0">
      <w:pPr>
        <w:pStyle w:val="Paragraphedeliste"/>
        <w:numPr>
          <w:ilvl w:val="0"/>
          <w:numId w:val="4"/>
        </w:numPr>
      </w:pPr>
      <w:r>
        <w:t xml:space="preserve">Calculer la probabilité que, dans un tel </w:t>
      </w:r>
      <w:r w:rsidR="000C7663">
        <w:t>prélèvement, cinq gaines ne so</w:t>
      </w:r>
      <w:r>
        <w:t>nt pas conformes pour le diamètre intérieur.</w:t>
      </w:r>
    </w:p>
    <w:p w:rsidR="002054B0" w:rsidRDefault="002054B0" w:rsidP="002054B0">
      <w:pPr>
        <w:pStyle w:val="Paragraphedeliste"/>
        <w:numPr>
          <w:ilvl w:val="0"/>
          <w:numId w:val="4"/>
        </w:numPr>
      </w:pPr>
      <w:r>
        <w:t>Calcu</w:t>
      </w:r>
      <w:r w:rsidR="00BB4450">
        <w:t>ler la probabilité que, dans un</w:t>
      </w:r>
      <w:r>
        <w:t xml:space="preserve"> tel prélèvement, au plus deux gai</w:t>
      </w:r>
      <w:r w:rsidR="000C7663">
        <w:t>nes ne so</w:t>
      </w:r>
      <w:r w:rsidR="00F25C97">
        <w:t xml:space="preserve">nt pas </w:t>
      </w:r>
      <w:r>
        <w:t>conformes pour le diamètre intérieur.</w:t>
      </w:r>
    </w:p>
    <w:p w:rsidR="00D1086B" w:rsidRDefault="00D1086B" w:rsidP="00251B31">
      <w:pPr>
        <w:rPr>
          <w:rStyle w:val="Emphaseintense"/>
        </w:rPr>
      </w:pPr>
      <m:oMath>
        <m:r>
          <m:rPr>
            <m:sty m:val="bi"/>
          </m:rPr>
          <w:rPr>
            <w:rStyle w:val="Emphaseintense"/>
            <w:rFonts w:ascii="Cambria Math" w:hAnsi="Cambria Math"/>
          </w:rPr>
          <m:t>→</m:t>
        </m:r>
      </m:oMath>
      <w:r>
        <w:rPr>
          <w:rStyle w:val="Emphaseintense"/>
        </w:rPr>
        <w:t xml:space="preserve"> Appeler le professeur pour valider vos résultats</w:t>
      </w:r>
    </w:p>
    <w:p w:rsidR="00953DB2" w:rsidRDefault="00953DB2">
      <w:r>
        <w:br w:type="page"/>
      </w:r>
    </w:p>
    <w:p w:rsidR="00D1086B" w:rsidRDefault="00953DB2" w:rsidP="00953DB2">
      <w:pPr>
        <w:pStyle w:val="Titre1"/>
        <w:jc w:val="center"/>
      </w:pPr>
      <w:r>
        <w:lastRenderedPageBreak/>
        <w:t>Corrigé</w:t>
      </w:r>
    </w:p>
    <w:p w:rsidR="0031272C" w:rsidRDefault="0031272C" w:rsidP="0031272C">
      <w:pPr>
        <w:pStyle w:val="Titre2"/>
      </w:pPr>
      <w:r w:rsidRPr="00BC5CEF">
        <w:t>Exercice 1</w:t>
      </w:r>
    </w:p>
    <w:p w:rsidR="0031272C" w:rsidRPr="001163AA" w:rsidRDefault="0031272C" w:rsidP="0031272C">
      <w:r>
        <w:rPr>
          <w:noProof/>
        </w:rPr>
        <w:drawing>
          <wp:inline distT="0" distB="0" distL="0" distR="0" wp14:anchorId="714AB1D5" wp14:editId="59952F37">
            <wp:extent cx="6645910" cy="2944495"/>
            <wp:effectExtent l="0" t="0" r="2540" b="8255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2944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272C" w:rsidRDefault="0031272C" w:rsidP="00D419A3">
      <w:pPr>
        <w:pStyle w:val="Titre2"/>
        <w:rPr>
          <w:rStyle w:val="Emphaseintense"/>
          <w:b w:val="0"/>
          <w:bCs w:val="0"/>
          <w:i w:val="0"/>
          <w:iCs w:val="0"/>
          <w:color w:val="2E74B5" w:themeColor="accent1" w:themeShade="BF"/>
        </w:rPr>
      </w:pPr>
    </w:p>
    <w:p w:rsidR="00D419A3" w:rsidRPr="00FE293B" w:rsidRDefault="00D419A3" w:rsidP="00D419A3">
      <w:pPr>
        <w:pStyle w:val="Titre2"/>
        <w:rPr>
          <w:rStyle w:val="Emphaseintense"/>
          <w:b w:val="0"/>
          <w:bCs w:val="0"/>
          <w:i w:val="0"/>
          <w:iCs w:val="0"/>
          <w:color w:val="2E74B5" w:themeColor="accent1" w:themeShade="BF"/>
        </w:rPr>
      </w:pPr>
      <w:r w:rsidRPr="00FE293B">
        <w:rPr>
          <w:rStyle w:val="Emphaseintense"/>
          <w:b w:val="0"/>
          <w:bCs w:val="0"/>
          <w:i w:val="0"/>
          <w:iCs w:val="0"/>
          <w:color w:val="2E74B5" w:themeColor="accent1" w:themeShade="BF"/>
        </w:rPr>
        <w:t>Exercice 2</w:t>
      </w:r>
    </w:p>
    <w:p w:rsidR="00D419A3" w:rsidRPr="00BD466F" w:rsidRDefault="00D419A3" w:rsidP="00D419A3">
      <w:pPr>
        <w:rPr>
          <w:rStyle w:val="Emphaseintense"/>
          <w:b w:val="0"/>
          <w:i w:val="0"/>
        </w:rPr>
      </w:pPr>
    </w:p>
    <w:p w:rsidR="00D419A3" w:rsidRDefault="00D419A3" w:rsidP="00D419A3">
      <w:pPr>
        <w:rPr>
          <w:rStyle w:val="Emphaseintense"/>
          <w:b w:val="0"/>
          <w:i w:val="0"/>
        </w:rPr>
      </w:pPr>
      <w:r>
        <w:rPr>
          <w:rStyle w:val="Emphaseintense"/>
          <w:b w:val="0"/>
          <w:i w:val="0"/>
        </w:rPr>
        <w:t>Partie A</w:t>
      </w:r>
    </w:p>
    <w:p w:rsidR="00D419A3" w:rsidRDefault="00D419A3" w:rsidP="00D419A3">
      <w:pPr>
        <w:rPr>
          <w:rStyle w:val="Emphaseintense"/>
          <w:rFonts w:eastAsiaTheme="minorEastAsia"/>
          <w:b w:val="0"/>
          <w:bCs w:val="0"/>
          <w:i w:val="0"/>
          <w:iCs w:val="0"/>
        </w:rPr>
      </w:pPr>
      <w:r>
        <w:rPr>
          <w:rStyle w:val="Emphaseintense"/>
          <w:b w:val="0"/>
          <w:i w:val="0"/>
        </w:rPr>
        <w:t xml:space="preserve">Avec une calculatrice, on trouve </w:t>
      </w:r>
      <m:oMath>
        <m:r>
          <m:rPr>
            <m:sty m:val="bi"/>
          </m:rPr>
          <w:rPr>
            <w:rStyle w:val="Emphaseintense"/>
            <w:rFonts w:ascii="Cambria Math" w:hAnsi="Cambria Math"/>
          </w:rPr>
          <m:t>P(8,18≤X≤</m:t>
        </m:r>
        <m:r>
          <m:rPr>
            <m:sty m:val="p"/>
          </m:rPr>
          <w:rPr>
            <w:rStyle w:val="Emphaseintense"/>
            <w:rFonts w:ascii="Cambria Math" w:hAnsi="Cambria Math"/>
          </w:rPr>
          <m:t>8</m:t>
        </m:r>
        <m:r>
          <m:rPr>
            <m:sty m:val="bi"/>
          </m:rPr>
          <w:rPr>
            <w:rStyle w:val="Emphaseintense"/>
            <w:rFonts w:ascii="Cambria Math" w:hAnsi="Cambria Math"/>
          </w:rPr>
          <m:t>,48)≈0,904</m:t>
        </m:r>
      </m:oMath>
      <w:r>
        <w:rPr>
          <w:rStyle w:val="Emphaseintense"/>
          <w:rFonts w:eastAsiaTheme="minorEastAsia"/>
          <w:b w:val="0"/>
          <w:bCs w:val="0"/>
          <w:i w:val="0"/>
          <w:iCs w:val="0"/>
        </w:rPr>
        <w:t>.</w:t>
      </w:r>
    </w:p>
    <w:p w:rsidR="00D419A3" w:rsidRDefault="00D419A3" w:rsidP="00D419A3">
      <w:pPr>
        <w:rPr>
          <w:rStyle w:val="Emphaseintense"/>
          <w:rFonts w:eastAsiaTheme="minorEastAsia"/>
          <w:b w:val="0"/>
          <w:bCs w:val="0"/>
          <w:i w:val="0"/>
          <w:iCs w:val="0"/>
        </w:rPr>
      </w:pPr>
      <w:r>
        <w:rPr>
          <w:noProof/>
          <w:lang w:eastAsia="fr-FR"/>
        </w:rPr>
        <w:drawing>
          <wp:inline distT="0" distB="0" distL="0" distR="0" wp14:anchorId="1C875D8F" wp14:editId="101CFBA9">
            <wp:extent cx="4305300" cy="466725"/>
            <wp:effectExtent l="0" t="0" r="0" b="952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466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19A3" w:rsidRDefault="00D419A3" w:rsidP="00D419A3">
      <w:pPr>
        <w:rPr>
          <w:rStyle w:val="Emphaseintense"/>
          <w:rFonts w:eastAsiaTheme="minorEastAsia"/>
          <w:b w:val="0"/>
          <w:bCs w:val="0"/>
          <w:i w:val="0"/>
          <w:iCs w:val="0"/>
        </w:rPr>
      </w:pPr>
      <w:r>
        <w:rPr>
          <w:rStyle w:val="Emphaseintense"/>
          <w:rFonts w:eastAsiaTheme="minorEastAsia"/>
          <w:b w:val="0"/>
          <w:bCs w:val="0"/>
          <w:i w:val="0"/>
          <w:iCs w:val="0"/>
        </w:rPr>
        <w:t>Partie B</w:t>
      </w:r>
    </w:p>
    <w:p w:rsidR="00D419A3" w:rsidRDefault="00D419A3" w:rsidP="00D419A3">
      <w:pPr>
        <w:pStyle w:val="Paragraphedeliste"/>
        <w:numPr>
          <w:ilvl w:val="0"/>
          <w:numId w:val="9"/>
        </w:numPr>
        <w:rPr>
          <w:rStyle w:val="Emphaseintense"/>
          <w:b w:val="0"/>
          <w:i w:val="0"/>
        </w:rPr>
      </w:pPr>
      <w:r>
        <w:rPr>
          <w:rStyle w:val="Emphaseintense"/>
          <w:b w:val="0"/>
          <w:i w:val="0"/>
        </w:rPr>
        <w:t>Chaque épreuve élémentaire, le tirage d’une gaine prise au hasard dans le stock, peut déboucher sur deux issues et deux issues seulement : la gaine n’est pas conforme avec une probabilité de 0,096 ou la gaine est conforme.</w:t>
      </w:r>
    </w:p>
    <w:p w:rsidR="00D419A3" w:rsidRDefault="00D419A3" w:rsidP="00D419A3">
      <w:pPr>
        <w:pStyle w:val="Paragraphedeliste"/>
        <w:rPr>
          <w:rStyle w:val="Emphaseintense"/>
          <w:b w:val="0"/>
          <w:i w:val="0"/>
        </w:rPr>
      </w:pPr>
      <w:r>
        <w:rPr>
          <w:rStyle w:val="Emphaseintense"/>
          <w:b w:val="0"/>
          <w:i w:val="0"/>
        </w:rPr>
        <w:t>Chaque prélèvement de 50 gaines est constitué par la répétition 50 fois de façon identique et indépendante, de l’épreuve élémentaire, puisque le prélèvement est assimilé à un tirage avec remise.</w:t>
      </w:r>
    </w:p>
    <w:p w:rsidR="00D419A3" w:rsidRDefault="00D419A3" w:rsidP="00D419A3">
      <w:pPr>
        <w:pStyle w:val="Paragraphedeliste"/>
        <w:rPr>
          <w:rStyle w:val="Emphaseintense"/>
          <w:b w:val="0"/>
          <w:i w:val="0"/>
        </w:rPr>
      </w:pPr>
      <w:r>
        <w:rPr>
          <w:rStyle w:val="Emphaseintense"/>
          <w:b w:val="0"/>
          <w:i w:val="0"/>
        </w:rPr>
        <w:t>Donc la variable aléatoire Y qui associe à ces tirages le nombre de gaines non conformes, suit une loi binomiale de paramètres n=50 et p=0,096.</w:t>
      </w:r>
    </w:p>
    <w:p w:rsidR="00D419A3" w:rsidRPr="00D26F07" w:rsidRDefault="00D419A3" w:rsidP="00D419A3">
      <w:pPr>
        <w:pStyle w:val="Paragraphedeliste"/>
        <w:numPr>
          <w:ilvl w:val="0"/>
          <w:numId w:val="9"/>
        </w:numPr>
        <w:rPr>
          <w:rStyle w:val="Emphaseintense"/>
          <w:b w:val="0"/>
          <w:i w:val="0"/>
        </w:rPr>
      </w:pPr>
      <w:r>
        <w:rPr>
          <w:rStyle w:val="Emphaseintense"/>
          <w:b w:val="0"/>
          <w:i w:val="0"/>
        </w:rPr>
        <w:t xml:space="preserve">Avec une calculatrice on trouve </w:t>
      </w:r>
      <m:oMath>
        <m:r>
          <m:rPr>
            <m:sty m:val="bi"/>
          </m:rPr>
          <w:rPr>
            <w:rStyle w:val="Emphaseintense"/>
            <w:rFonts w:ascii="Cambria Math" w:hAnsi="Cambria Math"/>
          </w:rPr>
          <m:t>P</m:t>
        </m:r>
        <m:d>
          <m:dPr>
            <m:ctrlPr>
              <w:rPr>
                <w:rStyle w:val="Emphaseintense"/>
                <w:rFonts w:ascii="Cambria Math" w:hAnsi="Cambria Math"/>
                <w:b w:val="0"/>
                <w:bCs w:val="0"/>
                <w:i w:val="0"/>
                <w:iCs w:val="0"/>
              </w:rPr>
            </m:ctrlPr>
          </m:dPr>
          <m:e>
            <m:r>
              <m:rPr>
                <m:sty m:val="bi"/>
              </m:rPr>
              <w:rPr>
                <w:rStyle w:val="Emphaseintense"/>
                <w:rFonts w:ascii="Cambria Math" w:hAnsi="Cambria Math"/>
              </w:rPr>
              <m:t>Y=5</m:t>
            </m:r>
          </m:e>
        </m:d>
        <m:r>
          <m:rPr>
            <m:sty m:val="bi"/>
          </m:rPr>
          <w:rPr>
            <w:rStyle w:val="Emphaseintense"/>
            <w:rFonts w:ascii="Cambria Math" w:hAnsi="Cambria Math"/>
          </w:rPr>
          <m:t>≈0,184</m:t>
        </m:r>
      </m:oMath>
      <w:r>
        <w:rPr>
          <w:rStyle w:val="Emphaseintense"/>
          <w:rFonts w:eastAsiaTheme="minorEastAsia"/>
          <w:b w:val="0"/>
          <w:bCs w:val="0"/>
          <w:i w:val="0"/>
          <w:iCs w:val="0"/>
        </w:rPr>
        <w:t>.</w:t>
      </w:r>
    </w:p>
    <w:p w:rsidR="00D419A3" w:rsidRPr="00D26F07" w:rsidRDefault="00D419A3" w:rsidP="00D419A3">
      <w:pPr>
        <w:pStyle w:val="Paragraphedeliste"/>
        <w:numPr>
          <w:ilvl w:val="0"/>
          <w:numId w:val="9"/>
        </w:numPr>
        <w:rPr>
          <w:rStyle w:val="Emphaseintense"/>
          <w:b w:val="0"/>
          <w:i w:val="0"/>
        </w:rPr>
      </w:pPr>
      <w:r>
        <w:rPr>
          <w:rStyle w:val="Emphaseintense"/>
          <w:rFonts w:eastAsiaTheme="minorEastAsia"/>
          <w:b w:val="0"/>
          <w:bCs w:val="0"/>
          <w:i w:val="0"/>
          <w:iCs w:val="0"/>
        </w:rPr>
        <w:t xml:space="preserve">Avec une calculatrice on trouve </w:t>
      </w:r>
      <m:oMath>
        <m:r>
          <m:rPr>
            <m:sty m:val="bi"/>
          </m:rPr>
          <w:rPr>
            <w:rStyle w:val="Emphaseintense"/>
            <w:rFonts w:ascii="Cambria Math" w:eastAsiaTheme="minorEastAsia" w:hAnsi="Cambria Math"/>
          </w:rPr>
          <m:t>P</m:t>
        </m:r>
        <m:d>
          <m:dPr>
            <m:ctrlPr>
              <w:rPr>
                <w:rStyle w:val="Emphaseintense"/>
                <w:rFonts w:ascii="Cambria Math" w:eastAsiaTheme="minorEastAsia" w:hAnsi="Cambria Math"/>
                <w:b w:val="0"/>
                <w:bCs w:val="0"/>
                <w:i w:val="0"/>
                <w:iCs w:val="0"/>
              </w:rPr>
            </m:ctrlPr>
          </m:dPr>
          <m:e>
            <m:r>
              <m:rPr>
                <m:sty m:val="bi"/>
              </m:rPr>
              <w:rPr>
                <w:rStyle w:val="Emphaseintense"/>
                <w:rFonts w:ascii="Cambria Math" w:eastAsiaTheme="minorEastAsia" w:hAnsi="Cambria Math"/>
              </w:rPr>
              <m:t>Y≤2</m:t>
            </m:r>
          </m:e>
        </m:d>
        <m:r>
          <m:rPr>
            <m:sty m:val="bi"/>
          </m:rPr>
          <w:rPr>
            <w:rStyle w:val="Emphaseintense"/>
            <w:rFonts w:ascii="Cambria Math" w:eastAsiaTheme="minorEastAsia" w:hAnsi="Cambria Math"/>
          </w:rPr>
          <m:t>≈0</m:t>
        </m:r>
        <m:r>
          <m:rPr>
            <m:sty m:val="p"/>
          </m:rPr>
          <w:rPr>
            <w:rStyle w:val="Emphaseintense"/>
            <w:rFonts w:ascii="Cambria Math" w:eastAsiaTheme="minorEastAsia" w:hAnsi="Cambria Math"/>
          </w:rPr>
          <m:t>,</m:t>
        </m:r>
        <m:r>
          <m:rPr>
            <m:sty m:val="bi"/>
          </m:rPr>
          <w:rPr>
            <w:rStyle w:val="Emphaseintense"/>
            <w:rFonts w:ascii="Cambria Math" w:eastAsiaTheme="minorEastAsia" w:hAnsi="Cambria Math"/>
          </w:rPr>
          <m:t>1295</m:t>
        </m:r>
      </m:oMath>
      <w:r>
        <w:rPr>
          <w:rStyle w:val="Emphaseintense"/>
          <w:rFonts w:eastAsiaTheme="minorEastAsia"/>
          <w:b w:val="0"/>
          <w:bCs w:val="0"/>
          <w:i w:val="0"/>
          <w:iCs w:val="0"/>
        </w:rPr>
        <w:t>.</w:t>
      </w:r>
    </w:p>
    <w:p w:rsidR="00D419A3" w:rsidRDefault="00D419A3" w:rsidP="00D419A3">
      <w:pPr>
        <w:rPr>
          <w:rStyle w:val="Emphaseintense"/>
          <w:b w:val="0"/>
          <w:i w:val="0"/>
        </w:rPr>
      </w:pPr>
      <w:r>
        <w:rPr>
          <w:noProof/>
          <w:lang w:eastAsia="fr-FR"/>
        </w:rPr>
        <w:drawing>
          <wp:inline distT="0" distB="0" distL="0" distR="0" wp14:anchorId="42EF4B86" wp14:editId="7131384E">
            <wp:extent cx="4324350" cy="952500"/>
            <wp:effectExtent l="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2435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19A3" w:rsidRPr="00887C5D" w:rsidRDefault="00D419A3" w:rsidP="00D419A3">
      <w:pPr>
        <w:pStyle w:val="Titre2"/>
      </w:pPr>
      <w:r>
        <w:rPr>
          <w:rStyle w:val="Emphaseintense"/>
          <w:b w:val="0"/>
          <w:i w:val="0"/>
        </w:rPr>
        <w:br w:type="page"/>
      </w:r>
    </w:p>
    <w:tbl>
      <w:tblPr>
        <w:tblW w:w="8858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3969"/>
        <w:gridCol w:w="1488"/>
        <w:gridCol w:w="1488"/>
      </w:tblGrid>
      <w:tr w:rsidR="00EC0A06" w:rsidTr="00866A6C">
        <w:trPr>
          <w:cantSplit/>
          <w:trHeight w:val="532"/>
        </w:trPr>
        <w:tc>
          <w:tcPr>
            <w:tcW w:w="8858" w:type="dxa"/>
            <w:gridSpan w:val="4"/>
            <w:vAlign w:val="center"/>
          </w:tcPr>
          <w:p w:rsidR="00EC0A06" w:rsidRDefault="00EC0A06" w:rsidP="00866A6C">
            <w:pPr>
              <w:pStyle w:val="Retraitnormal"/>
              <w:ind w:left="0"/>
              <w:jc w:val="center"/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</w:rPr>
              <w:lastRenderedPageBreak/>
              <w:t>GRILLE NATIONALE D’ÉVALUATION EN MATHÉMATIQUES</w:t>
            </w:r>
          </w:p>
          <w:p w:rsidR="00EC0A06" w:rsidRDefault="00EC0A06" w:rsidP="00866A6C">
            <w:pPr>
              <w:pStyle w:val="Retraitnormal"/>
              <w:ind w:left="0"/>
              <w:jc w:val="center"/>
              <w:rPr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</w:rPr>
              <w:t xml:space="preserve">BTS MS – Sous-épreuve </w:t>
            </w:r>
            <w:r>
              <w:rPr>
                <w:color w:val="000000"/>
              </w:rPr>
              <w:t>E3 – U31</w:t>
            </w:r>
          </w:p>
        </w:tc>
      </w:tr>
      <w:tr w:rsidR="00EC0A06" w:rsidTr="00866A6C">
        <w:trPr>
          <w:cantSplit/>
          <w:trHeight w:val="546"/>
        </w:trPr>
        <w:tc>
          <w:tcPr>
            <w:tcW w:w="5882" w:type="dxa"/>
            <w:gridSpan w:val="2"/>
            <w:vAlign w:val="center"/>
          </w:tcPr>
          <w:p w:rsidR="00EC0A06" w:rsidRDefault="00EC0A06" w:rsidP="00866A6C">
            <w:pPr>
              <w:pStyle w:val="Retraitnormal"/>
              <w:ind w:left="0"/>
              <w:rPr>
                <w:color w:val="000000"/>
              </w:rPr>
            </w:pPr>
            <w:r>
              <w:rPr>
                <w:color w:val="000000"/>
              </w:rPr>
              <w:t>NOM :</w:t>
            </w:r>
          </w:p>
        </w:tc>
        <w:tc>
          <w:tcPr>
            <w:tcW w:w="2976" w:type="dxa"/>
            <w:gridSpan w:val="2"/>
            <w:vAlign w:val="center"/>
          </w:tcPr>
          <w:p w:rsidR="00EC0A06" w:rsidRDefault="00EC0A06" w:rsidP="00866A6C">
            <w:pPr>
              <w:pStyle w:val="Retraitnormal"/>
              <w:ind w:left="0"/>
              <w:rPr>
                <w:color w:val="000000"/>
              </w:rPr>
            </w:pPr>
            <w:r>
              <w:rPr>
                <w:color w:val="000000"/>
              </w:rPr>
              <w:t>Prénom :</w:t>
            </w:r>
          </w:p>
        </w:tc>
      </w:tr>
      <w:tr w:rsidR="00EC0A06" w:rsidTr="00866A6C">
        <w:trPr>
          <w:cantSplit/>
          <w:trHeight w:val="563"/>
        </w:trPr>
        <w:tc>
          <w:tcPr>
            <w:tcW w:w="5882" w:type="dxa"/>
            <w:gridSpan w:val="2"/>
            <w:vAlign w:val="center"/>
          </w:tcPr>
          <w:p w:rsidR="00EC0A06" w:rsidRDefault="00EC0A06" w:rsidP="00866A6C">
            <w:pPr>
              <w:pStyle w:val="Retraitnormal"/>
              <w:ind w:left="0"/>
              <w:rPr>
                <w:color w:val="000000"/>
              </w:rPr>
            </w:pPr>
            <w:r>
              <w:rPr>
                <w:color w:val="000000"/>
              </w:rPr>
              <w:t xml:space="preserve">Situation d’évaluation n°2 </w:t>
            </w:r>
          </w:p>
        </w:tc>
        <w:tc>
          <w:tcPr>
            <w:tcW w:w="2976" w:type="dxa"/>
            <w:gridSpan w:val="2"/>
            <w:vAlign w:val="center"/>
          </w:tcPr>
          <w:p w:rsidR="00EC0A06" w:rsidRDefault="00EC0A06" w:rsidP="00866A6C">
            <w:pPr>
              <w:pStyle w:val="Retraitnormal"/>
              <w:ind w:left="0"/>
              <w:rPr>
                <w:color w:val="000000"/>
              </w:rPr>
            </w:pPr>
            <w:r>
              <w:rPr>
                <w:color w:val="000000"/>
              </w:rPr>
              <w:t>Date de l’évaluation </w:t>
            </w:r>
          </w:p>
        </w:tc>
      </w:tr>
      <w:tr w:rsidR="00EC0A06" w:rsidTr="00866A6C">
        <w:trPr>
          <w:cantSplit/>
          <w:trHeight w:val="272"/>
        </w:trPr>
        <w:tc>
          <w:tcPr>
            <w:tcW w:w="8858" w:type="dxa"/>
            <w:gridSpan w:val="4"/>
            <w:vAlign w:val="center"/>
          </w:tcPr>
          <w:p w:rsidR="00EC0A06" w:rsidRDefault="00EC0A06" w:rsidP="00866A6C">
            <w:pPr>
              <w:pStyle w:val="Retraitnormal"/>
              <w:ind w:left="0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1. Liste des contenus et capacités du programme évalués</w:t>
            </w:r>
          </w:p>
        </w:tc>
      </w:tr>
      <w:tr w:rsidR="00EC0A06" w:rsidTr="00866A6C">
        <w:trPr>
          <w:cantSplit/>
        </w:trPr>
        <w:tc>
          <w:tcPr>
            <w:tcW w:w="1913" w:type="dxa"/>
            <w:vAlign w:val="center"/>
          </w:tcPr>
          <w:p w:rsidR="00EC0A06" w:rsidRDefault="00EC0A06" w:rsidP="00866A6C">
            <w:pPr>
              <w:pStyle w:val="Retraitnormal"/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Contenus</w:t>
            </w:r>
          </w:p>
        </w:tc>
        <w:tc>
          <w:tcPr>
            <w:tcW w:w="6945" w:type="dxa"/>
            <w:gridSpan w:val="3"/>
            <w:vAlign w:val="center"/>
          </w:tcPr>
          <w:p w:rsidR="00EC0A06" w:rsidRDefault="00EC0A06" w:rsidP="00866A6C">
            <w:pPr>
              <w:pStyle w:val="Retraitnormal"/>
              <w:ind w:left="0"/>
              <w:rPr>
                <w:color w:val="000000"/>
              </w:rPr>
            </w:pPr>
          </w:p>
          <w:p w:rsidR="00EC0A06" w:rsidRDefault="00EC0A06" w:rsidP="00866A6C">
            <w:pPr>
              <w:pStyle w:val="Retraitnormal"/>
              <w:ind w:left="0"/>
              <w:rPr>
                <w:color w:val="000000"/>
              </w:rPr>
            </w:pPr>
            <w:r>
              <w:rPr>
                <w:color w:val="000000"/>
              </w:rPr>
              <w:t>Etude de fonction, résolution d’équation différentielle, calcul intégral, loi normale, loi binomiale, intervalle de confiance</w:t>
            </w:r>
          </w:p>
          <w:p w:rsidR="00EC0A06" w:rsidRDefault="00EC0A06" w:rsidP="00866A6C">
            <w:pPr>
              <w:pStyle w:val="Retraitnormal"/>
              <w:ind w:left="0"/>
              <w:rPr>
                <w:color w:val="000000"/>
              </w:rPr>
            </w:pPr>
          </w:p>
          <w:p w:rsidR="00EC0A06" w:rsidRDefault="00EC0A06" w:rsidP="00866A6C">
            <w:pPr>
              <w:pStyle w:val="Retraitnormal"/>
              <w:ind w:left="0"/>
              <w:rPr>
                <w:color w:val="000000"/>
              </w:rPr>
            </w:pPr>
          </w:p>
        </w:tc>
      </w:tr>
      <w:tr w:rsidR="00EC0A06" w:rsidTr="00866A6C">
        <w:trPr>
          <w:cantSplit/>
        </w:trPr>
        <w:tc>
          <w:tcPr>
            <w:tcW w:w="1913" w:type="dxa"/>
            <w:vAlign w:val="center"/>
          </w:tcPr>
          <w:p w:rsidR="00EC0A06" w:rsidRDefault="00EC0A06" w:rsidP="00866A6C">
            <w:pPr>
              <w:pStyle w:val="Retraitnormal"/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Capacités</w:t>
            </w:r>
          </w:p>
        </w:tc>
        <w:tc>
          <w:tcPr>
            <w:tcW w:w="6945" w:type="dxa"/>
            <w:gridSpan w:val="3"/>
            <w:vAlign w:val="center"/>
          </w:tcPr>
          <w:p w:rsidR="00EC0A06" w:rsidRDefault="00EC0A06" w:rsidP="00866A6C">
            <w:pPr>
              <w:pStyle w:val="Retraitnormal"/>
              <w:ind w:left="0"/>
              <w:rPr>
                <w:color w:val="000000"/>
              </w:rPr>
            </w:pPr>
            <w:r>
              <w:rPr>
                <w:color w:val="000000"/>
              </w:rPr>
              <w:t>Utilisation d’un logiciel de calcul formel, du tableur, d’une calculatrice</w:t>
            </w:r>
          </w:p>
          <w:p w:rsidR="00EC0A06" w:rsidRDefault="00EC0A06" w:rsidP="00866A6C">
            <w:pPr>
              <w:pStyle w:val="Retraitnormal"/>
              <w:ind w:left="0"/>
              <w:rPr>
                <w:color w:val="000000"/>
              </w:rPr>
            </w:pPr>
          </w:p>
          <w:p w:rsidR="00EC0A06" w:rsidRDefault="00EC0A06" w:rsidP="00866A6C">
            <w:pPr>
              <w:pStyle w:val="Retraitnormal"/>
              <w:ind w:left="0"/>
              <w:rPr>
                <w:color w:val="000000"/>
              </w:rPr>
            </w:pPr>
          </w:p>
          <w:p w:rsidR="00EC0A06" w:rsidRDefault="00EC0A06" w:rsidP="00866A6C">
            <w:pPr>
              <w:pStyle w:val="Retraitnormal"/>
              <w:ind w:left="0"/>
              <w:rPr>
                <w:color w:val="000000"/>
              </w:rPr>
            </w:pPr>
          </w:p>
        </w:tc>
      </w:tr>
      <w:tr w:rsidR="00EC0A06" w:rsidTr="00866A6C">
        <w:trPr>
          <w:cantSplit/>
          <w:trHeight w:val="300"/>
        </w:trPr>
        <w:tc>
          <w:tcPr>
            <w:tcW w:w="8858" w:type="dxa"/>
            <w:gridSpan w:val="4"/>
            <w:vAlign w:val="center"/>
          </w:tcPr>
          <w:p w:rsidR="00EC0A06" w:rsidRDefault="00EC0A06" w:rsidP="00866A6C">
            <w:pPr>
              <w:pStyle w:val="Retraitnormal"/>
              <w:ind w:left="0"/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2. Évaluation</w:t>
            </w:r>
            <w:r>
              <w:rPr>
                <w:rStyle w:val="Appelnotedebasdep"/>
                <w:rFonts w:ascii="Arial" w:hAnsi="Arial" w:cs="Arial"/>
                <w:color w:val="000000"/>
                <w:sz w:val="22"/>
              </w:rPr>
              <w:footnoteReference w:id="1"/>
            </w:r>
          </w:p>
        </w:tc>
      </w:tr>
      <w:tr w:rsidR="00EC0A06" w:rsidTr="00866A6C">
        <w:tc>
          <w:tcPr>
            <w:tcW w:w="1913" w:type="dxa"/>
            <w:vAlign w:val="center"/>
          </w:tcPr>
          <w:p w:rsidR="00EC0A06" w:rsidRDefault="00EC0A06" w:rsidP="00866A6C">
            <w:pPr>
              <w:pStyle w:val="Retraitnormal"/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Compétences</w:t>
            </w:r>
          </w:p>
        </w:tc>
        <w:tc>
          <w:tcPr>
            <w:tcW w:w="3969" w:type="dxa"/>
            <w:vAlign w:val="center"/>
          </w:tcPr>
          <w:p w:rsidR="00EC0A06" w:rsidRDefault="00EC0A06" w:rsidP="00866A6C">
            <w:pPr>
              <w:pStyle w:val="Retraitnormal"/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Capacités</w:t>
            </w:r>
          </w:p>
        </w:tc>
        <w:tc>
          <w:tcPr>
            <w:tcW w:w="1488" w:type="dxa"/>
            <w:vAlign w:val="center"/>
          </w:tcPr>
          <w:p w:rsidR="00EC0A06" w:rsidRDefault="00EC0A06" w:rsidP="00866A6C">
            <w:pPr>
              <w:pStyle w:val="Retraitnormal"/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Questions de l’énoncé</w:t>
            </w:r>
          </w:p>
        </w:tc>
        <w:tc>
          <w:tcPr>
            <w:tcW w:w="1488" w:type="dxa"/>
            <w:vAlign w:val="center"/>
          </w:tcPr>
          <w:p w:rsidR="00EC0A06" w:rsidRDefault="00EC0A06" w:rsidP="00866A6C">
            <w:pPr>
              <w:pStyle w:val="Retraitnormal"/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Appréciation du niveau d’acquisition</w:t>
            </w:r>
            <w:r>
              <w:rPr>
                <w:rStyle w:val="Appelnotedebasdep"/>
                <w:color w:val="000000"/>
              </w:rPr>
              <w:footnoteReference w:id="2"/>
            </w:r>
          </w:p>
        </w:tc>
      </w:tr>
      <w:tr w:rsidR="00EC0A06" w:rsidTr="00866A6C">
        <w:trPr>
          <w:cantSplit/>
        </w:trPr>
        <w:tc>
          <w:tcPr>
            <w:tcW w:w="1913" w:type="dxa"/>
            <w:vAlign w:val="center"/>
          </w:tcPr>
          <w:p w:rsidR="00EC0A06" w:rsidRDefault="00EC0A06" w:rsidP="00866A6C">
            <w:pPr>
              <w:pStyle w:val="Retraitnormal"/>
              <w:ind w:left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S’informer</w:t>
            </w:r>
          </w:p>
        </w:tc>
        <w:tc>
          <w:tcPr>
            <w:tcW w:w="3969" w:type="dxa"/>
            <w:vAlign w:val="center"/>
          </w:tcPr>
          <w:p w:rsidR="00EC0A06" w:rsidRDefault="00EC0A06" w:rsidP="00866A6C">
            <w:pPr>
              <w:pStyle w:val="Retraitnormal"/>
              <w:ind w:left="0"/>
              <w:jc w:val="left"/>
              <w:rPr>
                <w:color w:val="000000"/>
              </w:rPr>
            </w:pPr>
            <w:r>
              <w:rPr>
                <w:color w:val="000000"/>
              </w:rPr>
              <w:t>Rechercher, extraire et organiser l’information.</w:t>
            </w:r>
          </w:p>
        </w:tc>
        <w:tc>
          <w:tcPr>
            <w:tcW w:w="1488" w:type="dxa"/>
            <w:vAlign w:val="center"/>
          </w:tcPr>
          <w:p w:rsidR="00EC0A06" w:rsidRPr="00645F74" w:rsidRDefault="00EC0A06" w:rsidP="00866A6C">
            <w:pPr>
              <w:pStyle w:val="Retraitnormal"/>
              <w:ind w:left="0"/>
              <w:jc w:val="center"/>
              <w:rPr>
                <w:color w:val="000000"/>
              </w:rPr>
            </w:pPr>
            <w:r w:rsidRPr="00645F74">
              <w:rPr>
                <w:color w:val="000000"/>
              </w:rPr>
              <w:t>Ex1 : 2</w:t>
            </w:r>
          </w:p>
          <w:p w:rsidR="00EC0A06" w:rsidRDefault="00EC0A06" w:rsidP="00866A6C">
            <w:pPr>
              <w:pStyle w:val="Retraitnormal"/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Ex2 : A, B1, B3</w:t>
            </w:r>
          </w:p>
        </w:tc>
        <w:tc>
          <w:tcPr>
            <w:tcW w:w="1488" w:type="dxa"/>
            <w:vAlign w:val="center"/>
          </w:tcPr>
          <w:p w:rsidR="00EC0A06" w:rsidRDefault="00EC0A06" w:rsidP="00866A6C">
            <w:pPr>
              <w:pStyle w:val="Retraitnormal"/>
              <w:ind w:left="0"/>
              <w:jc w:val="center"/>
              <w:rPr>
                <w:color w:val="000000"/>
              </w:rPr>
            </w:pPr>
          </w:p>
        </w:tc>
      </w:tr>
      <w:tr w:rsidR="00EC0A06" w:rsidTr="00866A6C">
        <w:trPr>
          <w:cantSplit/>
        </w:trPr>
        <w:tc>
          <w:tcPr>
            <w:tcW w:w="1913" w:type="dxa"/>
            <w:vAlign w:val="center"/>
          </w:tcPr>
          <w:p w:rsidR="00EC0A06" w:rsidRDefault="00EC0A06" w:rsidP="00866A6C">
            <w:pPr>
              <w:pStyle w:val="Retraitnormal"/>
              <w:ind w:left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Chercher</w:t>
            </w:r>
          </w:p>
        </w:tc>
        <w:tc>
          <w:tcPr>
            <w:tcW w:w="3969" w:type="dxa"/>
            <w:vAlign w:val="center"/>
          </w:tcPr>
          <w:p w:rsidR="00EC0A06" w:rsidRDefault="00EC0A06" w:rsidP="00866A6C">
            <w:pPr>
              <w:pStyle w:val="Retraitnormal"/>
              <w:ind w:left="0"/>
              <w:jc w:val="left"/>
              <w:rPr>
                <w:color w:val="000000"/>
              </w:rPr>
            </w:pPr>
            <w:r>
              <w:rPr>
                <w:color w:val="000000"/>
              </w:rPr>
              <w:t>Proposer une méthode de résolution.</w:t>
            </w:r>
          </w:p>
          <w:p w:rsidR="00EC0A06" w:rsidRDefault="00EC0A06" w:rsidP="00866A6C">
            <w:pPr>
              <w:pStyle w:val="Retraitnormal"/>
              <w:ind w:left="0"/>
              <w:jc w:val="left"/>
              <w:rPr>
                <w:color w:val="000000"/>
              </w:rPr>
            </w:pPr>
            <w:r>
              <w:rPr>
                <w:color w:val="000000"/>
              </w:rPr>
              <w:t>Expérimenter, tester, conjecturer.</w:t>
            </w:r>
          </w:p>
        </w:tc>
        <w:tc>
          <w:tcPr>
            <w:tcW w:w="1488" w:type="dxa"/>
            <w:vAlign w:val="center"/>
          </w:tcPr>
          <w:p w:rsidR="00EC0A06" w:rsidRDefault="00EC0A06" w:rsidP="00866A6C">
            <w:pPr>
              <w:pStyle w:val="Retraitnormal"/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Ex1</w:t>
            </w:r>
            <w:r w:rsidRPr="00645F74">
              <w:rPr>
                <w:color w:val="000000"/>
              </w:rPr>
              <w:t> :</w:t>
            </w:r>
            <w:r>
              <w:rPr>
                <w:color w:val="000000"/>
              </w:rPr>
              <w:t xml:space="preserve"> 2</w:t>
            </w:r>
          </w:p>
          <w:p w:rsidR="00EC0A06" w:rsidRDefault="00EC0A06" w:rsidP="00866A6C">
            <w:pPr>
              <w:pStyle w:val="Retraitnormal"/>
              <w:ind w:left="0"/>
              <w:jc w:val="center"/>
              <w:rPr>
                <w:color w:val="000000"/>
              </w:rPr>
            </w:pPr>
          </w:p>
        </w:tc>
        <w:tc>
          <w:tcPr>
            <w:tcW w:w="1488" w:type="dxa"/>
            <w:vAlign w:val="center"/>
          </w:tcPr>
          <w:p w:rsidR="00EC0A06" w:rsidRDefault="00EC0A06" w:rsidP="00866A6C">
            <w:pPr>
              <w:pStyle w:val="Retraitnormal"/>
              <w:ind w:left="0"/>
              <w:jc w:val="center"/>
              <w:rPr>
                <w:color w:val="000000"/>
              </w:rPr>
            </w:pPr>
          </w:p>
        </w:tc>
      </w:tr>
      <w:tr w:rsidR="00EC0A06" w:rsidTr="00866A6C">
        <w:trPr>
          <w:cantSplit/>
        </w:trPr>
        <w:tc>
          <w:tcPr>
            <w:tcW w:w="1913" w:type="dxa"/>
            <w:vAlign w:val="center"/>
          </w:tcPr>
          <w:p w:rsidR="00EC0A06" w:rsidRDefault="00EC0A06" w:rsidP="00866A6C">
            <w:pPr>
              <w:pStyle w:val="Retraitnormal"/>
              <w:ind w:left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Modéliser</w:t>
            </w:r>
          </w:p>
        </w:tc>
        <w:tc>
          <w:tcPr>
            <w:tcW w:w="3969" w:type="dxa"/>
            <w:vAlign w:val="center"/>
          </w:tcPr>
          <w:p w:rsidR="00EC0A06" w:rsidRDefault="00EC0A06" w:rsidP="00866A6C">
            <w:pPr>
              <w:pStyle w:val="Retraitnormal"/>
              <w:ind w:left="0"/>
              <w:jc w:val="left"/>
              <w:rPr>
                <w:color w:val="000000"/>
              </w:rPr>
            </w:pPr>
            <w:r>
              <w:rPr>
                <w:color w:val="000000"/>
              </w:rPr>
              <w:t>Représenter une situation ou des objets du monde réel.</w:t>
            </w:r>
          </w:p>
          <w:p w:rsidR="00EC0A06" w:rsidRDefault="00EC0A06" w:rsidP="00866A6C">
            <w:pPr>
              <w:pStyle w:val="Retraitnormal"/>
              <w:ind w:left="0"/>
              <w:jc w:val="left"/>
              <w:rPr>
                <w:color w:val="000000"/>
              </w:rPr>
            </w:pPr>
            <w:r>
              <w:rPr>
                <w:color w:val="000000"/>
              </w:rPr>
              <w:t>Traduire un problème en langage mathématique.</w:t>
            </w:r>
          </w:p>
        </w:tc>
        <w:tc>
          <w:tcPr>
            <w:tcW w:w="1488" w:type="dxa"/>
            <w:vAlign w:val="center"/>
          </w:tcPr>
          <w:p w:rsidR="00EC0A06" w:rsidRDefault="00EC0A06" w:rsidP="00866A6C">
            <w:pPr>
              <w:pStyle w:val="Retraitnormal"/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Ex2 : B2</w:t>
            </w:r>
          </w:p>
        </w:tc>
        <w:tc>
          <w:tcPr>
            <w:tcW w:w="1488" w:type="dxa"/>
            <w:vAlign w:val="center"/>
          </w:tcPr>
          <w:p w:rsidR="00EC0A06" w:rsidRDefault="00EC0A06" w:rsidP="00866A6C">
            <w:pPr>
              <w:pStyle w:val="Retraitnormal"/>
              <w:ind w:left="0"/>
              <w:jc w:val="center"/>
              <w:rPr>
                <w:color w:val="000000"/>
              </w:rPr>
            </w:pPr>
          </w:p>
        </w:tc>
      </w:tr>
      <w:tr w:rsidR="00EC0A06" w:rsidTr="00866A6C">
        <w:trPr>
          <w:cantSplit/>
        </w:trPr>
        <w:tc>
          <w:tcPr>
            <w:tcW w:w="1913" w:type="dxa"/>
            <w:vAlign w:val="center"/>
          </w:tcPr>
          <w:p w:rsidR="00EC0A06" w:rsidRDefault="00EC0A06" w:rsidP="00866A6C">
            <w:pPr>
              <w:pStyle w:val="Retraitnormal"/>
              <w:ind w:left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Raisonner, argumenter</w:t>
            </w:r>
          </w:p>
        </w:tc>
        <w:tc>
          <w:tcPr>
            <w:tcW w:w="3969" w:type="dxa"/>
            <w:vAlign w:val="center"/>
          </w:tcPr>
          <w:p w:rsidR="00EC0A06" w:rsidRDefault="00EC0A06" w:rsidP="00866A6C">
            <w:pPr>
              <w:pStyle w:val="Retraitnormal"/>
              <w:ind w:left="0"/>
              <w:jc w:val="left"/>
            </w:pPr>
            <w:r>
              <w:t>Déduire, induire, justifier ou démontrer un résultat. Critiquer une démarche, un résultat.</w:t>
            </w:r>
          </w:p>
        </w:tc>
        <w:tc>
          <w:tcPr>
            <w:tcW w:w="1488" w:type="dxa"/>
            <w:vAlign w:val="center"/>
          </w:tcPr>
          <w:p w:rsidR="00EC0A06" w:rsidRDefault="00EC0A06" w:rsidP="00866A6C">
            <w:pPr>
              <w:pStyle w:val="Retraitnormal"/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Ex2 : B1</w:t>
            </w:r>
          </w:p>
        </w:tc>
        <w:tc>
          <w:tcPr>
            <w:tcW w:w="1488" w:type="dxa"/>
            <w:vAlign w:val="center"/>
          </w:tcPr>
          <w:p w:rsidR="00EC0A06" w:rsidRDefault="00EC0A06" w:rsidP="00866A6C">
            <w:pPr>
              <w:pStyle w:val="Retraitnormal"/>
              <w:ind w:left="0"/>
              <w:jc w:val="center"/>
              <w:rPr>
                <w:color w:val="000000"/>
              </w:rPr>
            </w:pPr>
          </w:p>
        </w:tc>
      </w:tr>
      <w:tr w:rsidR="00EC0A06" w:rsidTr="00866A6C">
        <w:trPr>
          <w:cantSplit/>
        </w:trPr>
        <w:tc>
          <w:tcPr>
            <w:tcW w:w="1913" w:type="dxa"/>
            <w:vAlign w:val="center"/>
          </w:tcPr>
          <w:p w:rsidR="00EC0A06" w:rsidRDefault="00EC0A06" w:rsidP="00866A6C">
            <w:pPr>
              <w:pStyle w:val="Retraitnormal"/>
              <w:ind w:left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Calculer, illustrer, mettre en œuvre une stratégie</w:t>
            </w:r>
          </w:p>
        </w:tc>
        <w:tc>
          <w:tcPr>
            <w:tcW w:w="3969" w:type="dxa"/>
            <w:vAlign w:val="center"/>
          </w:tcPr>
          <w:p w:rsidR="00EC0A06" w:rsidRDefault="00EC0A06" w:rsidP="00866A6C">
            <w:pPr>
              <w:pStyle w:val="Retraitnormal"/>
              <w:ind w:left="0"/>
              <w:jc w:val="left"/>
              <w:rPr>
                <w:color w:val="000000"/>
              </w:rPr>
            </w:pPr>
            <w:r>
              <w:rPr>
                <w:color w:val="000000"/>
              </w:rPr>
              <w:t>Calculer, illustrer à la main ou à l’aide d’outils numériques, programmer.</w:t>
            </w:r>
          </w:p>
          <w:p w:rsidR="00EC0A06" w:rsidRDefault="00EC0A06" w:rsidP="00866A6C">
            <w:pPr>
              <w:pStyle w:val="Retraitnormal"/>
              <w:ind w:left="0"/>
              <w:jc w:val="left"/>
              <w:rPr>
                <w:color w:val="000000"/>
              </w:rPr>
            </w:pPr>
          </w:p>
        </w:tc>
        <w:tc>
          <w:tcPr>
            <w:tcW w:w="1488" w:type="dxa"/>
            <w:vAlign w:val="center"/>
          </w:tcPr>
          <w:p w:rsidR="00EC0A06" w:rsidRPr="00645F74" w:rsidRDefault="00EC0A06" w:rsidP="00866A6C">
            <w:pPr>
              <w:pStyle w:val="Retraitnormal"/>
              <w:ind w:left="0"/>
              <w:rPr>
                <w:color w:val="000000"/>
              </w:rPr>
            </w:pPr>
            <w:r w:rsidRPr="00645F74">
              <w:rPr>
                <w:color w:val="000000"/>
              </w:rPr>
              <w:t>Ex1 :</w:t>
            </w:r>
            <w:r>
              <w:rPr>
                <w:color w:val="000000"/>
              </w:rPr>
              <w:t xml:space="preserve"> 1,</w:t>
            </w:r>
            <w:r w:rsidRPr="00645F7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2,</w:t>
            </w:r>
            <w:r w:rsidRPr="00645F7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3</w:t>
            </w:r>
          </w:p>
          <w:p w:rsidR="00EC0A06" w:rsidRDefault="00EC0A06" w:rsidP="00866A6C">
            <w:pPr>
              <w:pStyle w:val="Retraitnormal"/>
              <w:ind w:left="0"/>
              <w:rPr>
                <w:color w:val="000000"/>
              </w:rPr>
            </w:pPr>
            <w:r>
              <w:rPr>
                <w:color w:val="000000"/>
              </w:rPr>
              <w:t>Ex2 : A, B2, B3</w:t>
            </w:r>
          </w:p>
        </w:tc>
        <w:tc>
          <w:tcPr>
            <w:tcW w:w="1488" w:type="dxa"/>
            <w:vAlign w:val="center"/>
          </w:tcPr>
          <w:p w:rsidR="00EC0A06" w:rsidRDefault="00EC0A06" w:rsidP="00866A6C">
            <w:pPr>
              <w:pStyle w:val="Retraitnormal"/>
              <w:ind w:left="0"/>
              <w:jc w:val="center"/>
              <w:rPr>
                <w:color w:val="000000"/>
              </w:rPr>
            </w:pPr>
          </w:p>
        </w:tc>
      </w:tr>
      <w:tr w:rsidR="00EC0A06" w:rsidTr="00866A6C">
        <w:trPr>
          <w:cantSplit/>
        </w:trPr>
        <w:tc>
          <w:tcPr>
            <w:tcW w:w="1913" w:type="dxa"/>
            <w:vAlign w:val="center"/>
          </w:tcPr>
          <w:p w:rsidR="00EC0A06" w:rsidRDefault="00EC0A06" w:rsidP="00866A6C">
            <w:pPr>
              <w:pStyle w:val="Retraitnormal"/>
              <w:ind w:left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Communiquer</w:t>
            </w:r>
          </w:p>
        </w:tc>
        <w:tc>
          <w:tcPr>
            <w:tcW w:w="3969" w:type="dxa"/>
            <w:vAlign w:val="center"/>
          </w:tcPr>
          <w:p w:rsidR="00EC0A06" w:rsidRDefault="00EC0A06" w:rsidP="00866A6C">
            <w:pPr>
              <w:pStyle w:val="Retraitnormal"/>
              <w:ind w:left="0"/>
              <w:jc w:val="left"/>
              <w:rPr>
                <w:color w:val="000000"/>
              </w:rPr>
            </w:pPr>
            <w:r>
              <w:rPr>
                <w:color w:val="000000"/>
              </w:rPr>
              <w:t>Rendre compte d’une démarche, d’un résultat, à l’oral ou à l’écrit.</w:t>
            </w:r>
          </w:p>
          <w:p w:rsidR="00EC0A06" w:rsidRDefault="00EC0A06" w:rsidP="00866A6C">
            <w:pPr>
              <w:pStyle w:val="Retraitnormal"/>
              <w:ind w:left="0"/>
              <w:jc w:val="left"/>
              <w:rPr>
                <w:color w:val="000000"/>
              </w:rPr>
            </w:pPr>
            <w:r>
              <w:rPr>
                <w:color w:val="000000"/>
              </w:rPr>
              <w:t>Présenter un tableau, une figure, une représentation graphique.</w:t>
            </w:r>
          </w:p>
        </w:tc>
        <w:tc>
          <w:tcPr>
            <w:tcW w:w="1488" w:type="dxa"/>
            <w:vAlign w:val="center"/>
          </w:tcPr>
          <w:p w:rsidR="00EC0A06" w:rsidRDefault="00EC0A06" w:rsidP="00866A6C">
            <w:pPr>
              <w:pStyle w:val="Retraitnormal"/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Ex2 : B1</w:t>
            </w:r>
          </w:p>
        </w:tc>
        <w:tc>
          <w:tcPr>
            <w:tcW w:w="1488" w:type="dxa"/>
            <w:vAlign w:val="center"/>
          </w:tcPr>
          <w:p w:rsidR="00EC0A06" w:rsidRDefault="00EC0A06" w:rsidP="00866A6C">
            <w:pPr>
              <w:pStyle w:val="Retraitnormal"/>
              <w:ind w:left="0"/>
              <w:jc w:val="center"/>
              <w:rPr>
                <w:color w:val="000000"/>
              </w:rPr>
            </w:pPr>
          </w:p>
        </w:tc>
      </w:tr>
      <w:tr w:rsidR="00EC0A06" w:rsidTr="00866A6C"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C0A06" w:rsidRDefault="00EC0A06" w:rsidP="00866A6C">
            <w:pPr>
              <w:pStyle w:val="Retraitnormal"/>
              <w:ind w:left="0"/>
              <w:rPr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C0A06" w:rsidRDefault="00EC0A06" w:rsidP="00866A6C">
            <w:pPr>
              <w:pStyle w:val="Retraitnormal"/>
              <w:ind w:left="0"/>
              <w:rPr>
                <w:color w:val="000000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C0A06" w:rsidRDefault="00EC0A06" w:rsidP="00866A6C">
            <w:pPr>
              <w:pStyle w:val="Retraitnormal"/>
              <w:ind w:left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TOTAL</w:t>
            </w:r>
          </w:p>
        </w:tc>
        <w:tc>
          <w:tcPr>
            <w:tcW w:w="1488" w:type="dxa"/>
            <w:tcBorders>
              <w:left w:val="single" w:sz="4" w:space="0" w:color="auto"/>
            </w:tcBorders>
            <w:vAlign w:val="center"/>
          </w:tcPr>
          <w:p w:rsidR="00EC0A06" w:rsidRDefault="00EC0A06" w:rsidP="00866A6C">
            <w:pPr>
              <w:pStyle w:val="Retraitnormal"/>
              <w:ind w:left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/ 10</w:t>
            </w:r>
          </w:p>
        </w:tc>
      </w:tr>
    </w:tbl>
    <w:p w:rsidR="00953DB2" w:rsidRPr="00887C5D" w:rsidRDefault="00953DB2" w:rsidP="00D419A3">
      <w:pPr>
        <w:pStyle w:val="Titre2"/>
      </w:pPr>
      <w:bookmarkStart w:id="0" w:name="_GoBack"/>
      <w:bookmarkEnd w:id="0"/>
    </w:p>
    <w:sectPr w:rsidR="00953DB2" w:rsidRPr="00887C5D" w:rsidSect="002E21AD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651F" w:rsidRDefault="0047651F" w:rsidP="00D419A3">
      <w:pPr>
        <w:spacing w:after="0" w:line="240" w:lineRule="auto"/>
      </w:pPr>
      <w:r>
        <w:separator/>
      </w:r>
    </w:p>
  </w:endnote>
  <w:endnote w:type="continuationSeparator" w:id="0">
    <w:p w:rsidR="0047651F" w:rsidRDefault="0047651F" w:rsidP="00D419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talante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651F" w:rsidRDefault="0047651F" w:rsidP="00D419A3">
      <w:pPr>
        <w:spacing w:after="0" w:line="240" w:lineRule="auto"/>
      </w:pPr>
      <w:r>
        <w:separator/>
      </w:r>
    </w:p>
  </w:footnote>
  <w:footnote w:type="continuationSeparator" w:id="0">
    <w:p w:rsidR="0047651F" w:rsidRDefault="0047651F" w:rsidP="00D419A3">
      <w:pPr>
        <w:spacing w:after="0" w:line="240" w:lineRule="auto"/>
      </w:pPr>
      <w:r>
        <w:continuationSeparator/>
      </w:r>
    </w:p>
  </w:footnote>
  <w:footnote w:id="1">
    <w:p w:rsidR="00EC0A06" w:rsidRDefault="00EC0A06" w:rsidP="00EC0A06">
      <w:pPr>
        <w:pStyle w:val="Notedebasdepage"/>
      </w:pPr>
      <w:r>
        <w:rPr>
          <w:rStyle w:val="Appelnotedebasdep"/>
        </w:rPr>
        <w:footnoteRef/>
      </w:r>
      <w:r>
        <w:t xml:space="preserve"> Des appels (2 au maximum) permettent de s’assurer de la compréhension du problème et d’évaluer la communication orale et les capacités liées à l’usage des outils numériques.</w:t>
      </w:r>
    </w:p>
    <w:p w:rsidR="00EC0A06" w:rsidRDefault="00EC0A06" w:rsidP="00EC0A06">
      <w:pPr>
        <w:pStyle w:val="Notedebasdepage"/>
      </w:pPr>
      <w:r>
        <w:t>Sur les 10 points, 3 points sont consacrés à l’évaluation de l’utilisation des outils numériques dans le cadre de différentes compétences.</w:t>
      </w:r>
    </w:p>
  </w:footnote>
  <w:footnote w:id="2">
    <w:p w:rsidR="00EC0A06" w:rsidRDefault="00EC0A06" w:rsidP="00EC0A06">
      <w:pPr>
        <w:pStyle w:val="Notedebasdepage"/>
      </w:pPr>
      <w:r>
        <w:rPr>
          <w:rStyle w:val="Appelnotedebasdep"/>
        </w:rPr>
        <w:footnoteRef/>
      </w:r>
      <w:r>
        <w:t xml:space="preserve"> Le professeur peut utiliser toute forme d’annotation lui permettant d’évaluer par compétences.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F0D6A"/>
    <w:multiLevelType w:val="hybridMultilevel"/>
    <w:tmpl w:val="0A82736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170D94"/>
    <w:multiLevelType w:val="hybridMultilevel"/>
    <w:tmpl w:val="A5AC4BF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095A0C"/>
    <w:multiLevelType w:val="hybridMultilevel"/>
    <w:tmpl w:val="2F147746"/>
    <w:lvl w:ilvl="0" w:tplc="3CA270E2">
      <w:start w:val="1"/>
      <w:numFmt w:val="decimal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7C38FF"/>
    <w:multiLevelType w:val="hybridMultilevel"/>
    <w:tmpl w:val="CE5C160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2305BF"/>
    <w:multiLevelType w:val="hybridMultilevel"/>
    <w:tmpl w:val="1EC4CEF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CD6A3C"/>
    <w:multiLevelType w:val="hybridMultilevel"/>
    <w:tmpl w:val="8208F4B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876CDE"/>
    <w:multiLevelType w:val="hybridMultilevel"/>
    <w:tmpl w:val="C1E27980"/>
    <w:lvl w:ilvl="0" w:tplc="C20E163C">
      <w:start w:val="1"/>
      <w:numFmt w:val="decimal"/>
      <w:lvlText w:val="%1)"/>
      <w:lvlJc w:val="left"/>
      <w:pPr>
        <w:ind w:left="1080" w:hanging="360"/>
      </w:pPr>
      <w:rPr>
        <w:rFonts w:eastAsiaTheme="minorEastAsia"/>
      </w:rPr>
    </w:lvl>
    <w:lvl w:ilvl="1" w:tplc="040C0019">
      <w:start w:val="1"/>
      <w:numFmt w:val="lowerLetter"/>
      <w:lvlText w:val="%2."/>
      <w:lvlJc w:val="left"/>
      <w:pPr>
        <w:ind w:left="1800" w:hanging="360"/>
      </w:pPr>
    </w:lvl>
    <w:lvl w:ilvl="2" w:tplc="040C001B">
      <w:start w:val="1"/>
      <w:numFmt w:val="lowerRoman"/>
      <w:lvlText w:val="%3."/>
      <w:lvlJc w:val="right"/>
      <w:pPr>
        <w:ind w:left="2520" w:hanging="180"/>
      </w:pPr>
    </w:lvl>
    <w:lvl w:ilvl="3" w:tplc="040C000F">
      <w:start w:val="1"/>
      <w:numFmt w:val="decimal"/>
      <w:lvlText w:val="%4."/>
      <w:lvlJc w:val="left"/>
      <w:pPr>
        <w:ind w:left="3240" w:hanging="360"/>
      </w:pPr>
    </w:lvl>
    <w:lvl w:ilvl="4" w:tplc="040C0019">
      <w:start w:val="1"/>
      <w:numFmt w:val="lowerLetter"/>
      <w:lvlText w:val="%5."/>
      <w:lvlJc w:val="left"/>
      <w:pPr>
        <w:ind w:left="3960" w:hanging="360"/>
      </w:pPr>
    </w:lvl>
    <w:lvl w:ilvl="5" w:tplc="040C001B">
      <w:start w:val="1"/>
      <w:numFmt w:val="lowerRoman"/>
      <w:lvlText w:val="%6."/>
      <w:lvlJc w:val="right"/>
      <w:pPr>
        <w:ind w:left="4680" w:hanging="180"/>
      </w:pPr>
    </w:lvl>
    <w:lvl w:ilvl="6" w:tplc="040C000F">
      <w:start w:val="1"/>
      <w:numFmt w:val="decimal"/>
      <w:lvlText w:val="%7."/>
      <w:lvlJc w:val="left"/>
      <w:pPr>
        <w:ind w:left="5400" w:hanging="360"/>
      </w:pPr>
    </w:lvl>
    <w:lvl w:ilvl="7" w:tplc="040C0019">
      <w:start w:val="1"/>
      <w:numFmt w:val="lowerLetter"/>
      <w:lvlText w:val="%8."/>
      <w:lvlJc w:val="left"/>
      <w:pPr>
        <w:ind w:left="6120" w:hanging="360"/>
      </w:pPr>
    </w:lvl>
    <w:lvl w:ilvl="8" w:tplc="040C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F331182"/>
    <w:multiLevelType w:val="hybridMultilevel"/>
    <w:tmpl w:val="6A7CB7A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3"/>
  </w:num>
  <w:num w:numId="5">
    <w:abstractNumId w:val="7"/>
  </w:num>
  <w:num w:numId="6">
    <w:abstractNumId w:val="4"/>
  </w:num>
  <w:num w:numId="7">
    <w:abstractNumId w:val="6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5685E"/>
    <w:rsid w:val="000013CC"/>
    <w:rsid w:val="000262F2"/>
    <w:rsid w:val="0006074C"/>
    <w:rsid w:val="000C7663"/>
    <w:rsid w:val="001A4EF7"/>
    <w:rsid w:val="001C2B61"/>
    <w:rsid w:val="002054B0"/>
    <w:rsid w:val="00251B31"/>
    <w:rsid w:val="002A69AE"/>
    <w:rsid w:val="002E21AD"/>
    <w:rsid w:val="002F0E1B"/>
    <w:rsid w:val="003115EE"/>
    <w:rsid w:val="0031272C"/>
    <w:rsid w:val="003774EB"/>
    <w:rsid w:val="00432D58"/>
    <w:rsid w:val="00457A5A"/>
    <w:rsid w:val="0047651F"/>
    <w:rsid w:val="004B5DC1"/>
    <w:rsid w:val="00584052"/>
    <w:rsid w:val="00594A2D"/>
    <w:rsid w:val="005E35C4"/>
    <w:rsid w:val="00646A91"/>
    <w:rsid w:val="006A7591"/>
    <w:rsid w:val="00763BAF"/>
    <w:rsid w:val="00781FBA"/>
    <w:rsid w:val="008169F7"/>
    <w:rsid w:val="00887C5D"/>
    <w:rsid w:val="008B31A9"/>
    <w:rsid w:val="0092406D"/>
    <w:rsid w:val="00953DB2"/>
    <w:rsid w:val="0095685E"/>
    <w:rsid w:val="00A21511"/>
    <w:rsid w:val="00A74271"/>
    <w:rsid w:val="00AA5319"/>
    <w:rsid w:val="00B269FB"/>
    <w:rsid w:val="00BB4450"/>
    <w:rsid w:val="00BC5CEF"/>
    <w:rsid w:val="00BD6F3A"/>
    <w:rsid w:val="00C03A0F"/>
    <w:rsid w:val="00CB6036"/>
    <w:rsid w:val="00D1086B"/>
    <w:rsid w:val="00D419A3"/>
    <w:rsid w:val="00EC0A06"/>
    <w:rsid w:val="00ED2C89"/>
    <w:rsid w:val="00F25C97"/>
    <w:rsid w:val="00F52DBC"/>
    <w:rsid w:val="00F86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981DAC"/>
  <w15:docId w15:val="{DFF6F723-6CA0-424F-9358-500A5B345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646A91"/>
    <w:rPr>
      <w:lang w:val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06074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06074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87C5D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887C5D"/>
    <w:rPr>
      <w:color w:val="808080"/>
    </w:rPr>
  </w:style>
  <w:style w:type="character" w:customStyle="1" w:styleId="Titre1Car">
    <w:name w:val="Titre 1 Car"/>
    <w:basedOn w:val="Policepardfaut"/>
    <w:link w:val="Titre1"/>
    <w:uiPriority w:val="9"/>
    <w:rsid w:val="0006074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fr-FR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06074C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ous-titreCar">
    <w:name w:val="Sous-titre Car"/>
    <w:basedOn w:val="Policepardfaut"/>
    <w:link w:val="Sous-titre"/>
    <w:uiPriority w:val="11"/>
    <w:rsid w:val="0006074C"/>
    <w:rPr>
      <w:rFonts w:eastAsiaTheme="minorEastAsia"/>
      <w:color w:val="5A5A5A" w:themeColor="text1" w:themeTint="A5"/>
      <w:spacing w:val="15"/>
      <w:lang w:val="fr-FR"/>
    </w:rPr>
  </w:style>
  <w:style w:type="character" w:customStyle="1" w:styleId="Titre2Car">
    <w:name w:val="Titre 2 Car"/>
    <w:basedOn w:val="Policepardfaut"/>
    <w:link w:val="Titre2"/>
    <w:uiPriority w:val="9"/>
    <w:rsid w:val="0006074C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fr-FR"/>
    </w:rPr>
  </w:style>
  <w:style w:type="character" w:styleId="Emphaseintense">
    <w:name w:val="Intense Emphasis"/>
    <w:basedOn w:val="Policepardfaut"/>
    <w:uiPriority w:val="21"/>
    <w:qFormat/>
    <w:rsid w:val="002E21AD"/>
    <w:rPr>
      <w:b/>
      <w:bCs/>
      <w:i/>
      <w:iCs/>
      <w:color w:val="auto"/>
    </w:rPr>
  </w:style>
  <w:style w:type="table" w:styleId="Grilledutableau">
    <w:name w:val="Table Grid"/>
    <w:basedOn w:val="TableauNormal"/>
    <w:uiPriority w:val="39"/>
    <w:rsid w:val="003774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5840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84052"/>
    <w:rPr>
      <w:rFonts w:ascii="Tahoma" w:hAnsi="Tahoma" w:cs="Tahoma"/>
      <w:sz w:val="16"/>
      <w:szCs w:val="16"/>
      <w:lang w:val="fr-FR"/>
    </w:rPr>
  </w:style>
  <w:style w:type="paragraph" w:styleId="Retraitnormal">
    <w:name w:val="Normal Indent"/>
    <w:basedOn w:val="Normal"/>
    <w:semiHidden/>
    <w:rsid w:val="00D419A3"/>
    <w:pPr>
      <w:tabs>
        <w:tab w:val="left" w:leader="dot" w:pos="9639"/>
      </w:tabs>
      <w:spacing w:after="0" w:line="240" w:lineRule="auto"/>
      <w:ind w:left="284"/>
      <w:jc w:val="both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styleId="Notedebasdepage">
    <w:name w:val="footnote text"/>
    <w:basedOn w:val="Normal"/>
    <w:link w:val="NotedebasdepageCar"/>
    <w:semiHidden/>
    <w:rsid w:val="00D419A3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NotedebasdepageCar">
    <w:name w:val="Note de bas de page Car"/>
    <w:basedOn w:val="Policepardfaut"/>
    <w:link w:val="Notedebasdepage"/>
    <w:semiHidden/>
    <w:rsid w:val="00D419A3"/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character" w:styleId="Appelnotedebasdep">
    <w:name w:val="footnote reference"/>
    <w:semiHidden/>
    <w:rsid w:val="00D419A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78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4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8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765</Words>
  <Characters>4211</Characters>
  <Application>Microsoft Office Word</Application>
  <DocSecurity>0</DocSecurity>
  <Lines>35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François Mailloux</dc:creator>
  <cp:lastModifiedBy>François Mailloux</cp:lastModifiedBy>
  <cp:revision>4</cp:revision>
  <dcterms:created xsi:type="dcterms:W3CDTF">2017-06-10T10:50:00Z</dcterms:created>
  <dcterms:modified xsi:type="dcterms:W3CDTF">2017-06-10T10:54:00Z</dcterms:modified>
</cp:coreProperties>
</file>