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5F" w:rsidRPr="005E635F" w:rsidRDefault="005E635F" w:rsidP="005E635F">
      <w:pPr>
        <w:pStyle w:val="Titre1"/>
        <w:rPr>
          <w:rStyle w:val="Emphaseintense"/>
          <w:b w:val="0"/>
          <w:bCs w:val="0"/>
          <w:i w:val="0"/>
          <w:iCs w:val="0"/>
          <w:color w:val="2E74B5" w:themeColor="accent1" w:themeShade="BF"/>
        </w:rPr>
      </w:pPr>
      <w:r w:rsidRPr="005E635F">
        <w:rPr>
          <w:rStyle w:val="Emphaseintense"/>
          <w:b w:val="0"/>
          <w:bCs w:val="0"/>
          <w:i w:val="0"/>
          <w:iCs w:val="0"/>
          <w:color w:val="2E74B5" w:themeColor="accent1" w:themeShade="BF"/>
        </w:rPr>
        <w:t>Corrigé</w:t>
      </w:r>
    </w:p>
    <w:p w:rsidR="005E635F" w:rsidRPr="005E635F" w:rsidRDefault="005E635F" w:rsidP="00547D34">
      <w:pPr>
        <w:pStyle w:val="Titre2"/>
      </w:pPr>
      <w:r>
        <w:rPr>
          <w:rStyle w:val="Emphaseintense"/>
          <w:b w:val="0"/>
          <w:i w:val="0"/>
        </w:rPr>
        <w:t>Exercice 1</w:t>
      </w:r>
      <w:r w:rsidR="00547D34">
        <w:rPr>
          <w:rStyle w:val="Emphaseintense"/>
          <w:b w:val="0"/>
          <w:i w:val="0"/>
        </w:rPr>
        <w:t xml:space="preserve">     </w:t>
      </w:r>
      <w:proofErr w:type="spellStart"/>
      <w:r w:rsidR="00547D34">
        <w:rPr>
          <w:rStyle w:val="Emphaseintense"/>
          <w:b w:val="0"/>
          <w:i w:val="0"/>
        </w:rPr>
        <w:t>1</w:t>
      </w:r>
      <w:proofErr w:type="spellEnd"/>
      <w:r w:rsidR="00547D34">
        <w:rPr>
          <w:rStyle w:val="Emphaseintense"/>
          <w:b w:val="0"/>
          <w:i w:val="0"/>
        </w:rPr>
        <w:t>) et 2)</w:t>
      </w:r>
    </w:p>
    <w:p w:rsidR="005E635F" w:rsidRDefault="005E635F" w:rsidP="00251B31">
      <w:pPr>
        <w:rPr>
          <w:rStyle w:val="Emphaseintense"/>
          <w:b w:val="0"/>
          <w:i w:val="0"/>
        </w:rPr>
      </w:pPr>
      <w:r>
        <w:rPr>
          <w:noProof/>
          <w:lang w:eastAsia="fr-FR"/>
        </w:rPr>
        <w:drawing>
          <wp:inline distT="0" distB="0" distL="0" distR="0">
            <wp:extent cx="5553075" cy="213008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609" cy="213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720" w:type="dxa"/>
        <w:tblLook w:val="04A0"/>
      </w:tblPr>
      <w:tblGrid>
        <w:gridCol w:w="693"/>
        <w:gridCol w:w="2977"/>
      </w:tblGrid>
      <w:tr w:rsidR="005B01E3" w:rsidTr="005B01E3">
        <w:tc>
          <w:tcPr>
            <w:tcW w:w="693" w:type="dxa"/>
          </w:tcPr>
          <w:p w:rsidR="005B01E3" w:rsidRPr="005B01E3" w:rsidRDefault="005B01E3" w:rsidP="005B01E3">
            <w:pPr>
              <w:rPr>
                <w:rStyle w:val="Emphaseintense"/>
                <w:b w:val="0"/>
                <w:i w:val="0"/>
              </w:rPr>
            </w:pPr>
            <w:r>
              <w:rPr>
                <w:rStyle w:val="Emphaseintense"/>
                <w:b w:val="0"/>
                <w:i w:val="0"/>
              </w:rPr>
              <w:t>x</w:t>
            </w:r>
          </w:p>
        </w:tc>
        <w:tc>
          <w:tcPr>
            <w:tcW w:w="2977" w:type="dxa"/>
          </w:tcPr>
          <w:p w:rsidR="005B01E3" w:rsidRPr="005B01E3" w:rsidRDefault="005B01E3" w:rsidP="005B01E3">
            <w:pPr>
              <w:jc w:val="both"/>
              <w:rPr>
                <w:rStyle w:val="Emphaseintense"/>
                <w:b w:val="0"/>
                <w:i w:val="0"/>
              </w:rPr>
            </w:pPr>
            <w:r>
              <w:rPr>
                <w:rStyle w:val="Emphaseintense"/>
                <w:b w:val="0"/>
                <w:i w:val="0"/>
              </w:rPr>
              <w:t>0                                                  90</w:t>
            </w:r>
          </w:p>
        </w:tc>
      </w:tr>
      <w:tr w:rsidR="005B01E3" w:rsidTr="005B01E3">
        <w:tc>
          <w:tcPr>
            <w:tcW w:w="693" w:type="dxa"/>
          </w:tcPr>
          <w:p w:rsidR="005B01E3" w:rsidRPr="005B01E3" w:rsidRDefault="005B01E3" w:rsidP="005B01E3">
            <w:pPr>
              <w:jc w:val="both"/>
              <w:rPr>
                <w:rStyle w:val="Emphaseintense"/>
                <w:b w:val="0"/>
                <w:i w:val="0"/>
              </w:rPr>
            </w:pPr>
            <w:r>
              <w:rPr>
                <w:rStyle w:val="Emphaseintense"/>
                <w:b w:val="0"/>
                <w:i w:val="0"/>
              </w:rPr>
              <w:t>f</w:t>
            </w:r>
          </w:p>
        </w:tc>
        <w:tc>
          <w:tcPr>
            <w:tcW w:w="2977" w:type="dxa"/>
          </w:tcPr>
          <w:p w:rsidR="005B01E3" w:rsidRDefault="001F63F5" w:rsidP="005B01E3">
            <w:pPr>
              <w:rPr>
                <w:rStyle w:val="Emphaseintense"/>
                <w:b w:val="0"/>
                <w:i w:val="0"/>
              </w:rPr>
            </w:pPr>
            <w:r>
              <w:rPr>
                <w:bCs/>
                <w:iCs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" o:spid="_x0000_s1026" type="#_x0000_t32" style="position:absolute;margin-left:-1pt;margin-top:4.95pt;width:130.2pt;height:17.4pt;flip:y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" strokecolor="#5b9bd5 [3204]" strokeweight=".5pt">
                  <v:stroke endarrow="block" joinstyle="miter"/>
                </v:shape>
              </w:pict>
            </w:r>
          </w:p>
          <w:p w:rsidR="005B01E3" w:rsidRPr="005B01E3" w:rsidRDefault="005B01E3" w:rsidP="005B01E3">
            <w:pPr>
              <w:rPr>
                <w:rStyle w:val="Emphaseintense"/>
                <w:b w:val="0"/>
                <w:i w:val="0"/>
              </w:rPr>
            </w:pPr>
          </w:p>
        </w:tc>
      </w:tr>
    </w:tbl>
    <w:p w:rsidR="005B01E3" w:rsidRDefault="005B01E3" w:rsidP="005B01E3">
      <w:pPr>
        <w:pStyle w:val="Paragraphedeliste"/>
        <w:numPr>
          <w:ilvl w:val="0"/>
          <w:numId w:val="7"/>
        </w:numPr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>L’algorithme effectue n fois la boucle Pour</w:t>
      </w:r>
    </w:p>
    <w:p w:rsidR="005B01E3" w:rsidRPr="005B01E3" w:rsidRDefault="005B01E3" w:rsidP="005B01E3">
      <w:pPr>
        <w:pStyle w:val="Paragraphedeliste"/>
        <w:numPr>
          <w:ilvl w:val="0"/>
          <w:numId w:val="7"/>
        </w:numPr>
        <w:rPr>
          <w:rStyle w:val="Emphaseintense"/>
          <w:b w:val="0"/>
          <w:i w:val="0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1328"/>
        <w:gridCol w:w="1322"/>
        <w:gridCol w:w="1299"/>
        <w:gridCol w:w="1310"/>
        <w:gridCol w:w="962"/>
        <w:gridCol w:w="992"/>
        <w:gridCol w:w="1695"/>
      </w:tblGrid>
      <w:tr w:rsidR="005B01E3" w:rsidTr="004C2CD0">
        <w:tc>
          <w:tcPr>
            <w:tcW w:w="1328" w:type="dxa"/>
          </w:tcPr>
          <w:p w:rsidR="005B01E3" w:rsidRDefault="005B01E3" w:rsidP="004C2CD0">
            <w:pPr>
              <w:pStyle w:val="Paragraphedeliste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Itération</w:t>
            </w:r>
          </w:p>
        </w:tc>
        <w:tc>
          <w:tcPr>
            <w:tcW w:w="1322" w:type="dxa"/>
          </w:tcPr>
          <w:p w:rsidR="005B01E3" w:rsidRPr="003774EB" w:rsidRDefault="005B01E3" w:rsidP="004C2CD0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99" w:type="dxa"/>
          </w:tcPr>
          <w:p w:rsidR="005B01E3" w:rsidRPr="003774EB" w:rsidRDefault="005B01E3" w:rsidP="004C2CD0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v(h)~</m:t>
                </m:r>
              </m:oMath>
            </m:oMathPara>
          </w:p>
        </w:tc>
        <w:tc>
          <w:tcPr>
            <w:tcW w:w="1310" w:type="dxa"/>
          </w:tcPr>
          <w:p w:rsidR="005B01E3" w:rsidRPr="003774EB" w:rsidRDefault="005B01E3" w:rsidP="004C2CD0">
            <w:pPr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&lt;5 </m:t>
              </m:r>
            </m:oMath>
            <w:r>
              <w:rPr>
                <w:rFonts w:eastAsiaTheme="minorEastAsia"/>
                <w:sz w:val="24"/>
                <w:szCs w:val="24"/>
              </w:rPr>
              <w:t>?</w:t>
            </w:r>
          </w:p>
        </w:tc>
        <w:tc>
          <w:tcPr>
            <w:tcW w:w="962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1695" w:type="dxa"/>
          </w:tcPr>
          <w:p w:rsidR="005B01E3" w:rsidRPr="003774EB" w:rsidRDefault="005B01E3" w:rsidP="004C2CD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Longueur de l’intervalle [a 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;b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]</w:t>
            </w:r>
          </w:p>
        </w:tc>
      </w:tr>
      <w:tr w:rsidR="005B01E3" w:rsidTr="004C2CD0">
        <w:tc>
          <w:tcPr>
            <w:tcW w:w="1328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k=1</w:t>
            </w:r>
          </w:p>
        </w:tc>
        <w:tc>
          <w:tcPr>
            <w:tcW w:w="1322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1299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5,14</w:t>
            </w:r>
          </w:p>
        </w:tc>
        <w:tc>
          <w:tcPr>
            <w:tcW w:w="1310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non</w:t>
            </w:r>
          </w:p>
        </w:tc>
        <w:tc>
          <w:tcPr>
            <w:tcW w:w="962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5B01E3" w:rsidTr="004C2CD0">
        <w:tc>
          <w:tcPr>
            <w:tcW w:w="1328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k=2</w:t>
            </w:r>
          </w:p>
        </w:tc>
        <w:tc>
          <w:tcPr>
            <w:tcW w:w="1322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22,5</w:t>
            </w:r>
          </w:p>
        </w:tc>
        <w:tc>
          <w:tcPr>
            <w:tcW w:w="1299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5,04</w:t>
            </w:r>
          </w:p>
        </w:tc>
        <w:tc>
          <w:tcPr>
            <w:tcW w:w="1310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non</w:t>
            </w:r>
          </w:p>
        </w:tc>
        <w:tc>
          <w:tcPr>
            <w:tcW w:w="962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22,5</w:t>
            </w:r>
          </w:p>
        </w:tc>
        <w:tc>
          <w:tcPr>
            <w:tcW w:w="1695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2,5</w:t>
            </w:r>
          </w:p>
        </w:tc>
      </w:tr>
      <w:tr w:rsidR="005B01E3" w:rsidTr="004C2CD0">
        <w:tc>
          <w:tcPr>
            <w:tcW w:w="1328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k=3</w:t>
            </w:r>
          </w:p>
        </w:tc>
        <w:tc>
          <w:tcPr>
            <w:tcW w:w="1322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21,25</w:t>
            </w:r>
          </w:p>
        </w:tc>
        <w:tc>
          <w:tcPr>
            <w:tcW w:w="1299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4,99</w:t>
            </w:r>
          </w:p>
        </w:tc>
        <w:tc>
          <w:tcPr>
            <w:tcW w:w="1310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oui</w:t>
            </w:r>
          </w:p>
        </w:tc>
        <w:tc>
          <w:tcPr>
            <w:tcW w:w="962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21,25</w:t>
            </w:r>
          </w:p>
        </w:tc>
        <w:tc>
          <w:tcPr>
            <w:tcW w:w="992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22,5</w:t>
            </w:r>
          </w:p>
        </w:tc>
        <w:tc>
          <w:tcPr>
            <w:tcW w:w="1695" w:type="dxa"/>
          </w:tcPr>
          <w:p w:rsidR="005B01E3" w:rsidRPr="003774EB" w:rsidRDefault="005B01E3" w:rsidP="004C2CD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1,25</w:t>
            </w:r>
          </w:p>
        </w:tc>
      </w:tr>
    </w:tbl>
    <w:p w:rsidR="005B01E3" w:rsidRPr="00BD466F" w:rsidRDefault="005B01E3" w:rsidP="005B01E3">
      <w:pPr>
        <w:pStyle w:val="Paragraphedeliste"/>
        <w:numPr>
          <w:ilvl w:val="0"/>
          <w:numId w:val="7"/>
        </w:numPr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 xml:space="preserve">Les valeurs affichées par l’algorithme sont 21,25 et 22,5. </w:t>
      </w:r>
      <m:oMath>
        <m:r>
          <m:rPr>
            <m:sty m:val="bi"/>
          </m:rPr>
          <w:rPr>
            <w:rStyle w:val="Emphaseintense"/>
            <w:rFonts w:ascii="Cambria Math" w:hAnsi="Cambria Math"/>
          </w:rPr>
          <m:t>21,25≤</m:t>
        </m:r>
        <m:sSub>
          <m:sSubPr>
            <m:ctrlPr>
              <w:rPr>
                <w:rStyle w:val="Emphaseintense"/>
                <w:rFonts w:ascii="Cambria Math" w:hAnsi="Cambria Math"/>
                <w:b w:val="0"/>
                <w:bCs w:val="0"/>
                <w:i w:val="0"/>
                <w:iCs w:val="0"/>
              </w:rPr>
            </m:ctrlPr>
          </m:sSubPr>
          <m:e>
            <m:r>
              <m:rPr>
                <m:sty m:val="bi"/>
              </m:rPr>
              <w:rPr>
                <w:rStyle w:val="Emphaseintense"/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Style w:val="Emphaseintense"/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Style w:val="Emphaseintense"/>
            <w:rFonts w:ascii="Cambria Math" w:hAnsi="Cambria Math"/>
          </w:rPr>
          <m:t>≤22,5</m:t>
        </m:r>
      </m:oMath>
      <w:r>
        <w:rPr>
          <w:rStyle w:val="Emphaseintense"/>
          <w:rFonts w:eastAsiaTheme="minorEastAsia"/>
          <w:b w:val="0"/>
          <w:bCs w:val="0"/>
          <w:i w:val="0"/>
          <w:iCs w:val="0"/>
        </w:rPr>
        <w:t>.</w:t>
      </w:r>
    </w:p>
    <w:p w:rsidR="00BD466F" w:rsidRDefault="00BD466F" w:rsidP="00BD466F">
      <w:pPr>
        <w:pStyle w:val="Paragraphedeliste"/>
        <w:numPr>
          <w:ilvl w:val="0"/>
          <w:numId w:val="7"/>
        </w:numPr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>On r</w:t>
      </w:r>
      <w:r w:rsidR="00015CCD">
        <w:rPr>
          <w:rStyle w:val="Emphaseintense"/>
          <w:b w:val="0"/>
          <w:i w:val="0"/>
        </w:rPr>
        <w:t>etrouve bien les deux valeurs 21</w:t>
      </w:r>
      <w:r>
        <w:rPr>
          <w:rStyle w:val="Emphaseintense"/>
          <w:b w:val="0"/>
          <w:i w:val="0"/>
        </w:rPr>
        <w:t>,25 et 22,5.</w:t>
      </w:r>
    </w:p>
    <w:p w:rsidR="00BD466F" w:rsidRDefault="00BD466F" w:rsidP="00BD466F">
      <w:pPr>
        <w:pStyle w:val="Paragraphedeliste"/>
        <w:numPr>
          <w:ilvl w:val="0"/>
          <w:numId w:val="7"/>
        </w:numPr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>Le programme affiche 21,55273438 et 21,5625. On peut donc dire que</w:t>
      </w:r>
    </w:p>
    <w:p w:rsidR="00BD466F" w:rsidRDefault="00BD466F" w:rsidP="00BD466F">
      <w:pPr>
        <w:pStyle w:val="Paragraphedeliste"/>
        <w:rPr>
          <w:rStyle w:val="Emphaseintense"/>
          <w:rFonts w:eastAsiaTheme="minorEastAsia"/>
          <w:b w:val="0"/>
          <w:bCs w:val="0"/>
          <w:i w:val="0"/>
          <w:iCs w:val="0"/>
        </w:rPr>
      </w:pPr>
      <w:r>
        <w:rPr>
          <w:rStyle w:val="Emphaseintense"/>
          <w:b w:val="0"/>
          <w:i w:val="0"/>
        </w:rPr>
        <w:t xml:space="preserve"> </w:t>
      </w:r>
      <m:oMath>
        <m:r>
          <m:rPr>
            <m:sty m:val="bi"/>
          </m:rPr>
          <w:rPr>
            <w:rStyle w:val="Emphaseintense"/>
            <w:rFonts w:ascii="Cambria Math" w:hAnsi="Cambria Math"/>
          </w:rPr>
          <m:t>21,55273438≤</m:t>
        </m:r>
        <m:sSub>
          <m:sSubPr>
            <m:ctrlPr>
              <w:rPr>
                <w:rStyle w:val="Emphaseintense"/>
                <w:rFonts w:ascii="Cambria Math" w:hAnsi="Cambria Math"/>
                <w:b w:val="0"/>
                <w:bCs w:val="0"/>
                <w:i w:val="0"/>
                <w:iCs w:val="0"/>
              </w:rPr>
            </m:ctrlPr>
          </m:sSubPr>
          <m:e>
            <m:r>
              <m:rPr>
                <m:sty m:val="bi"/>
              </m:rPr>
              <w:rPr>
                <w:rStyle w:val="Emphaseintense"/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Style w:val="Emphaseintense"/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Style w:val="Emphaseintense"/>
            <w:rFonts w:ascii="Cambria Math" w:hAnsi="Cambria Math"/>
          </w:rPr>
          <m:t>≤21,5625</m:t>
        </m:r>
      </m:oMath>
      <w:r>
        <w:rPr>
          <w:rStyle w:val="Emphaseintense"/>
          <w:rFonts w:eastAsiaTheme="minorEastAsia"/>
          <w:b w:val="0"/>
          <w:bCs w:val="0"/>
          <w:i w:val="0"/>
          <w:iCs w:val="0"/>
        </w:rPr>
        <w:t xml:space="preserve"> </w:t>
      </w:r>
      <w:proofErr w:type="gramStart"/>
      <w:r>
        <w:rPr>
          <w:rStyle w:val="Emphaseintense"/>
          <w:rFonts w:eastAsiaTheme="minorEastAsia"/>
          <w:b w:val="0"/>
          <w:bCs w:val="0"/>
          <w:i w:val="0"/>
          <w:iCs w:val="0"/>
        </w:rPr>
        <w:t>qui</w:t>
      </w:r>
      <w:proofErr w:type="gramEnd"/>
      <w:r>
        <w:rPr>
          <w:rStyle w:val="Emphaseintense"/>
          <w:rFonts w:eastAsiaTheme="minorEastAsia"/>
          <w:b w:val="0"/>
          <w:bCs w:val="0"/>
          <w:i w:val="0"/>
          <w:iCs w:val="0"/>
        </w:rPr>
        <w:t xml:space="preserve"> donne un encadrement de </w:t>
      </w:r>
      <m:oMath>
        <m:sSub>
          <m:sSubPr>
            <m:ctrlPr>
              <w:rPr>
                <w:rStyle w:val="Emphaseintense"/>
                <w:rFonts w:ascii="Cambria Math" w:hAnsi="Cambria Math"/>
                <w:b w:val="0"/>
                <w:bCs w:val="0"/>
                <w:i w:val="0"/>
                <w:iCs w:val="0"/>
              </w:rPr>
            </m:ctrlPr>
          </m:sSubPr>
          <m:e>
            <m:r>
              <m:rPr>
                <m:sty m:val="bi"/>
              </m:rPr>
              <w:rPr>
                <w:rStyle w:val="Emphaseintense"/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Style w:val="Emphaseintense"/>
                <w:rFonts w:ascii="Cambria Math" w:hAnsi="Cambria Math"/>
              </w:rPr>
              <m:t>0</m:t>
            </m:r>
          </m:sub>
        </m:sSub>
      </m:oMath>
      <w:r>
        <w:rPr>
          <w:rStyle w:val="Emphaseintense"/>
          <w:rFonts w:eastAsiaTheme="minorEastAsia"/>
          <w:b w:val="0"/>
          <w:bCs w:val="0"/>
          <w:i w:val="0"/>
          <w:iCs w:val="0"/>
        </w:rPr>
        <w:t xml:space="preserve"> à 0,1 près (B-A= 0,009765625)</w:t>
      </w:r>
    </w:p>
    <w:p w:rsidR="00BD466F" w:rsidRDefault="00BD466F" w:rsidP="00BD466F">
      <w:pPr>
        <w:pStyle w:val="Titre2"/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>Exercice 2</w:t>
      </w:r>
    </w:p>
    <w:p w:rsidR="00BD466F" w:rsidRDefault="002A3EB5" w:rsidP="00BD466F">
      <w:pPr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>Partie A</w:t>
      </w:r>
    </w:p>
    <w:p w:rsidR="00D26F07" w:rsidRDefault="002A3EB5" w:rsidP="00BD466F">
      <w:pPr>
        <w:rPr>
          <w:rStyle w:val="Emphaseintense"/>
          <w:rFonts w:eastAsiaTheme="minorEastAsia"/>
          <w:b w:val="0"/>
          <w:bCs w:val="0"/>
          <w:i w:val="0"/>
          <w:iCs w:val="0"/>
        </w:rPr>
      </w:pPr>
      <w:r>
        <w:rPr>
          <w:rStyle w:val="Emphaseintense"/>
          <w:b w:val="0"/>
          <w:i w:val="0"/>
        </w:rPr>
        <w:t xml:space="preserve">Avec une calculatrice, on </w:t>
      </w:r>
      <w:proofErr w:type="gramStart"/>
      <w:r>
        <w:rPr>
          <w:rStyle w:val="Emphaseintense"/>
          <w:b w:val="0"/>
          <w:i w:val="0"/>
        </w:rPr>
        <w:t xml:space="preserve">trouve </w:t>
      </w:r>
      <m:oMath>
        <w:proofErr w:type="gramEnd"/>
        <m:r>
          <m:rPr>
            <m:sty m:val="bi"/>
          </m:rPr>
          <w:rPr>
            <w:rStyle w:val="Emphaseintense"/>
            <w:rFonts w:ascii="Cambria Math" w:hAnsi="Cambria Math"/>
          </w:rPr>
          <m:t>P(8,18≤X≤4,48)≈0,904</m:t>
        </m:r>
      </m:oMath>
      <w:r>
        <w:rPr>
          <w:rStyle w:val="Emphaseintense"/>
          <w:rFonts w:eastAsiaTheme="minorEastAsia"/>
          <w:b w:val="0"/>
          <w:bCs w:val="0"/>
          <w:i w:val="0"/>
          <w:iCs w:val="0"/>
        </w:rPr>
        <w:t>.</w:t>
      </w:r>
      <w:r w:rsidR="00547D34">
        <w:rPr>
          <w:rStyle w:val="Emphaseintense"/>
          <w:rFonts w:eastAsiaTheme="minorEastAsia"/>
          <w:b w:val="0"/>
          <w:bCs w:val="0"/>
          <w:i w:val="0"/>
          <w:iCs w:val="0"/>
        </w:rPr>
        <w:t xml:space="preserve"> </w:t>
      </w:r>
      <w:r w:rsidR="00D26F07">
        <w:rPr>
          <w:noProof/>
          <w:lang w:eastAsia="fr-FR"/>
        </w:rPr>
        <w:drawing>
          <wp:inline distT="0" distB="0" distL="0" distR="0">
            <wp:extent cx="2724150" cy="295317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9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EB5" w:rsidRDefault="002A3EB5" w:rsidP="00BD466F">
      <w:pPr>
        <w:rPr>
          <w:rStyle w:val="Emphaseintense"/>
          <w:rFonts w:eastAsiaTheme="minorEastAsia"/>
          <w:b w:val="0"/>
          <w:bCs w:val="0"/>
          <w:i w:val="0"/>
          <w:iCs w:val="0"/>
        </w:rPr>
      </w:pPr>
      <w:r>
        <w:rPr>
          <w:rStyle w:val="Emphaseintense"/>
          <w:rFonts w:eastAsiaTheme="minorEastAsia"/>
          <w:b w:val="0"/>
          <w:bCs w:val="0"/>
          <w:i w:val="0"/>
          <w:iCs w:val="0"/>
        </w:rPr>
        <w:t>Partie B</w:t>
      </w:r>
    </w:p>
    <w:p w:rsidR="002A3EB5" w:rsidRDefault="002A3EB5" w:rsidP="002A3EB5">
      <w:pPr>
        <w:pStyle w:val="Paragraphedeliste"/>
        <w:numPr>
          <w:ilvl w:val="0"/>
          <w:numId w:val="8"/>
        </w:numPr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>Chaque épreuve élémentaire, le tirage d’une gain</w:t>
      </w:r>
      <w:r w:rsidR="00D26F07">
        <w:rPr>
          <w:rStyle w:val="Emphaseintense"/>
          <w:b w:val="0"/>
          <w:i w:val="0"/>
        </w:rPr>
        <w:t>e prise au hasard dans le stock</w:t>
      </w:r>
      <w:r>
        <w:rPr>
          <w:rStyle w:val="Emphaseintense"/>
          <w:b w:val="0"/>
          <w:i w:val="0"/>
        </w:rPr>
        <w:t xml:space="preserve">, peut déboucher sur deux issues et deux issues seulement : </w:t>
      </w:r>
      <w:r w:rsidR="00D26F07">
        <w:rPr>
          <w:rStyle w:val="Emphaseintense"/>
          <w:b w:val="0"/>
          <w:i w:val="0"/>
        </w:rPr>
        <w:t>la gaine n’est pas conforme avec une probabilité de 0,096 ou la gaine est conforme.</w:t>
      </w:r>
    </w:p>
    <w:p w:rsidR="00D26F07" w:rsidRDefault="00D26F07" w:rsidP="00D26F07">
      <w:pPr>
        <w:pStyle w:val="Paragraphedeliste"/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>Chaque prélèvement de 50 gaines est constitué par la répétition 50 fois de façon identique et indépendante, de l’épreuve élémentaire, puisque le prélèvement est assimilé à un tirage avec remise.</w:t>
      </w:r>
    </w:p>
    <w:p w:rsidR="00D26F07" w:rsidRDefault="00D26F07" w:rsidP="00D26F07">
      <w:pPr>
        <w:pStyle w:val="Paragraphedeliste"/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>Donc la variable aléatoire Y qui associe à ces tirages le nombre de gaines non conformes, suit une loi binomiale de paramètres n=50 et p=0,096.</w:t>
      </w:r>
    </w:p>
    <w:p w:rsidR="00547D34" w:rsidRDefault="00547D34" w:rsidP="00D26F07">
      <w:pPr>
        <w:pStyle w:val="Paragraphedeliste"/>
        <w:numPr>
          <w:ilvl w:val="0"/>
          <w:numId w:val="8"/>
        </w:numPr>
        <w:rPr>
          <w:rStyle w:val="Emphaseintense"/>
          <w:b w:val="0"/>
          <w:i w:val="0"/>
        </w:rPr>
        <w:sectPr w:rsidR="00547D34" w:rsidSect="00547D34">
          <w:pgSz w:w="11906" w:h="16838"/>
          <w:pgMar w:top="568" w:right="1134" w:bottom="567" w:left="1134" w:header="708" w:footer="708" w:gutter="0"/>
          <w:cols w:space="708"/>
          <w:docGrid w:linePitch="360"/>
        </w:sectPr>
      </w:pPr>
    </w:p>
    <w:p w:rsidR="00D26F07" w:rsidRPr="00D26F07" w:rsidRDefault="00D26F07" w:rsidP="00D26F07">
      <w:pPr>
        <w:pStyle w:val="Paragraphedeliste"/>
        <w:numPr>
          <w:ilvl w:val="0"/>
          <w:numId w:val="8"/>
        </w:numPr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lastRenderedPageBreak/>
        <w:t xml:space="preserve">Avec une calculatrice on </w:t>
      </w:r>
      <w:proofErr w:type="gramStart"/>
      <w:r>
        <w:rPr>
          <w:rStyle w:val="Emphaseintense"/>
          <w:b w:val="0"/>
          <w:i w:val="0"/>
        </w:rPr>
        <w:t xml:space="preserve">trouve </w:t>
      </w:r>
      <m:oMath>
        <w:proofErr w:type="gramEnd"/>
        <m:r>
          <m:rPr>
            <m:sty m:val="bi"/>
          </m:rPr>
          <w:rPr>
            <w:rStyle w:val="Emphaseintense"/>
            <w:rFonts w:ascii="Cambria Math" w:hAnsi="Cambria Math"/>
          </w:rPr>
          <m:t>P</m:t>
        </m:r>
        <m:d>
          <m:dPr>
            <m:ctrlPr>
              <w:rPr>
                <w:rStyle w:val="Emphaseintense"/>
                <w:rFonts w:ascii="Cambria Math" w:hAnsi="Cambria Math"/>
                <w:b w:val="0"/>
                <w:bCs w:val="0"/>
                <w:i w:val="0"/>
                <w:iCs w:val="0"/>
              </w:rPr>
            </m:ctrlPr>
          </m:dPr>
          <m:e>
            <m:r>
              <m:rPr>
                <m:sty m:val="bi"/>
              </m:rPr>
              <w:rPr>
                <w:rStyle w:val="Emphaseintense"/>
                <w:rFonts w:ascii="Cambria Math" w:hAnsi="Cambria Math"/>
              </w:rPr>
              <m:t>Y=5</m:t>
            </m:r>
          </m:e>
        </m:d>
        <m:r>
          <m:rPr>
            <m:sty m:val="bi"/>
          </m:rPr>
          <w:rPr>
            <w:rStyle w:val="Emphaseintense"/>
            <w:rFonts w:ascii="Cambria Math" w:hAnsi="Cambria Math"/>
          </w:rPr>
          <m:t>≈0,184</m:t>
        </m:r>
      </m:oMath>
      <w:r>
        <w:rPr>
          <w:rStyle w:val="Emphaseintense"/>
          <w:rFonts w:eastAsiaTheme="minorEastAsia"/>
          <w:b w:val="0"/>
          <w:bCs w:val="0"/>
          <w:i w:val="0"/>
          <w:iCs w:val="0"/>
        </w:rPr>
        <w:t>.</w:t>
      </w:r>
    </w:p>
    <w:p w:rsidR="00D26F07" w:rsidRPr="00D26F07" w:rsidRDefault="00D26F07" w:rsidP="00D26F07">
      <w:pPr>
        <w:pStyle w:val="Paragraphedeliste"/>
        <w:numPr>
          <w:ilvl w:val="0"/>
          <w:numId w:val="8"/>
        </w:numPr>
        <w:rPr>
          <w:rStyle w:val="Emphaseintense"/>
          <w:b w:val="0"/>
          <w:i w:val="0"/>
        </w:rPr>
      </w:pPr>
      <w:r>
        <w:rPr>
          <w:rStyle w:val="Emphaseintense"/>
          <w:rFonts w:eastAsiaTheme="minorEastAsia"/>
          <w:b w:val="0"/>
          <w:bCs w:val="0"/>
          <w:i w:val="0"/>
          <w:iCs w:val="0"/>
        </w:rPr>
        <w:t xml:space="preserve">Avec une calculatrice on </w:t>
      </w:r>
      <w:proofErr w:type="gramStart"/>
      <w:r>
        <w:rPr>
          <w:rStyle w:val="Emphaseintense"/>
          <w:rFonts w:eastAsiaTheme="minorEastAsia"/>
          <w:b w:val="0"/>
          <w:bCs w:val="0"/>
          <w:i w:val="0"/>
          <w:iCs w:val="0"/>
        </w:rPr>
        <w:t xml:space="preserve">trouve </w:t>
      </w:r>
      <m:oMath>
        <w:proofErr w:type="gramEnd"/>
        <m:r>
          <m:rPr>
            <m:sty m:val="bi"/>
          </m:rPr>
          <w:rPr>
            <w:rStyle w:val="Emphaseintense"/>
            <w:rFonts w:ascii="Cambria Math" w:eastAsiaTheme="minorEastAsia" w:hAnsi="Cambria Math"/>
          </w:rPr>
          <m:t>P(Y≤2)≈0.1295</m:t>
        </m:r>
      </m:oMath>
      <w:r>
        <w:rPr>
          <w:rStyle w:val="Emphaseintense"/>
          <w:rFonts w:eastAsiaTheme="minorEastAsia"/>
          <w:b w:val="0"/>
          <w:bCs w:val="0"/>
          <w:i w:val="0"/>
          <w:iCs w:val="0"/>
        </w:rPr>
        <w:t>.</w:t>
      </w:r>
    </w:p>
    <w:p w:rsidR="00D26F07" w:rsidRDefault="00D26F07" w:rsidP="00D26F07">
      <w:pPr>
        <w:rPr>
          <w:rStyle w:val="Emphaseintense"/>
          <w:b w:val="0"/>
          <w:i w:val="0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476500" cy="54548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744" cy="54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D34" w:rsidRDefault="00547D34" w:rsidP="00D26F07">
      <w:pPr>
        <w:rPr>
          <w:rStyle w:val="Emphaseintense"/>
          <w:b w:val="0"/>
          <w:i w:val="0"/>
        </w:rPr>
        <w:sectPr w:rsidR="00547D34" w:rsidSect="00547D34">
          <w:type w:val="continuous"/>
          <w:pgSz w:w="11906" w:h="16838"/>
          <w:pgMar w:top="568" w:right="1134" w:bottom="567" w:left="1134" w:header="708" w:footer="708" w:gutter="0"/>
          <w:cols w:num="2" w:space="708"/>
          <w:docGrid w:linePitch="360"/>
        </w:sectPr>
      </w:pPr>
    </w:p>
    <w:p w:rsidR="00D26F07" w:rsidRPr="00D26F07" w:rsidRDefault="00D26F07" w:rsidP="00D26F07">
      <w:pPr>
        <w:rPr>
          <w:rStyle w:val="Emphaseintense"/>
          <w:b w:val="0"/>
          <w:i w:val="0"/>
        </w:rPr>
      </w:pPr>
    </w:p>
    <w:sectPr w:rsidR="00D26F07" w:rsidRPr="00D26F07" w:rsidSect="00547D34">
      <w:type w:val="continuous"/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886" w:rsidRDefault="00E67886" w:rsidP="00D26F07">
      <w:pPr>
        <w:spacing w:after="0" w:line="240" w:lineRule="auto"/>
      </w:pPr>
      <w:r>
        <w:separator/>
      </w:r>
    </w:p>
  </w:endnote>
  <w:endnote w:type="continuationSeparator" w:id="0">
    <w:p w:rsidR="00E67886" w:rsidRDefault="00E67886" w:rsidP="00D2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886" w:rsidRDefault="00E67886" w:rsidP="00D26F07">
      <w:pPr>
        <w:spacing w:after="0" w:line="240" w:lineRule="auto"/>
      </w:pPr>
      <w:r>
        <w:separator/>
      </w:r>
    </w:p>
  </w:footnote>
  <w:footnote w:type="continuationSeparator" w:id="0">
    <w:p w:rsidR="00E67886" w:rsidRDefault="00E67886" w:rsidP="00D2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D6A"/>
    <w:multiLevelType w:val="hybridMultilevel"/>
    <w:tmpl w:val="0A827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0D94"/>
    <w:multiLevelType w:val="hybridMultilevel"/>
    <w:tmpl w:val="A5AC4B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95A0C"/>
    <w:multiLevelType w:val="hybridMultilevel"/>
    <w:tmpl w:val="2F147746"/>
    <w:lvl w:ilvl="0" w:tplc="3CA270E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C38FF"/>
    <w:multiLevelType w:val="hybridMultilevel"/>
    <w:tmpl w:val="CE5C16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E00C6"/>
    <w:multiLevelType w:val="hybridMultilevel"/>
    <w:tmpl w:val="64E298F4"/>
    <w:lvl w:ilvl="0" w:tplc="07128A6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05BF"/>
    <w:multiLevelType w:val="hybridMultilevel"/>
    <w:tmpl w:val="1EC4CE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D6A3C"/>
    <w:multiLevelType w:val="hybridMultilevel"/>
    <w:tmpl w:val="8208F4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1182"/>
    <w:multiLevelType w:val="hybridMultilevel"/>
    <w:tmpl w:val="6A7CB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85E"/>
    <w:rsid w:val="000013CC"/>
    <w:rsid w:val="00015CCD"/>
    <w:rsid w:val="0006074C"/>
    <w:rsid w:val="0013459C"/>
    <w:rsid w:val="00196026"/>
    <w:rsid w:val="001A4EF7"/>
    <w:rsid w:val="001C2B61"/>
    <w:rsid w:val="001F63F5"/>
    <w:rsid w:val="002054B0"/>
    <w:rsid w:val="00251B31"/>
    <w:rsid w:val="00284820"/>
    <w:rsid w:val="002A3EB5"/>
    <w:rsid w:val="002E21AD"/>
    <w:rsid w:val="00303215"/>
    <w:rsid w:val="003115EE"/>
    <w:rsid w:val="003774EB"/>
    <w:rsid w:val="00411B71"/>
    <w:rsid w:val="00432D58"/>
    <w:rsid w:val="004C2C90"/>
    <w:rsid w:val="004D43C3"/>
    <w:rsid w:val="00547D34"/>
    <w:rsid w:val="005B01E3"/>
    <w:rsid w:val="005E635F"/>
    <w:rsid w:val="00781FBA"/>
    <w:rsid w:val="008169F7"/>
    <w:rsid w:val="00887C5D"/>
    <w:rsid w:val="008B31A9"/>
    <w:rsid w:val="0095685E"/>
    <w:rsid w:val="00A21511"/>
    <w:rsid w:val="00AA5319"/>
    <w:rsid w:val="00B269FB"/>
    <w:rsid w:val="00BC5CEF"/>
    <w:rsid w:val="00BD466F"/>
    <w:rsid w:val="00C03A0F"/>
    <w:rsid w:val="00C52C01"/>
    <w:rsid w:val="00D1086B"/>
    <w:rsid w:val="00D26F07"/>
    <w:rsid w:val="00D96FED"/>
    <w:rsid w:val="00E67886"/>
    <w:rsid w:val="00ED2C89"/>
    <w:rsid w:val="00F25C97"/>
    <w:rsid w:val="00F86765"/>
    <w:rsid w:val="00FB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Connecteur droit avec flèch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2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635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0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7C5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87C5D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5E63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07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6074C"/>
    <w:rPr>
      <w:rFonts w:eastAsiaTheme="minorEastAsia"/>
      <w:color w:val="5A5A5A" w:themeColor="text1" w:themeTint="A5"/>
      <w:spacing w:val="15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607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styleId="Emphaseintense">
    <w:name w:val="Intense Emphasis"/>
    <w:basedOn w:val="Policepardfaut"/>
    <w:uiPriority w:val="21"/>
    <w:qFormat/>
    <w:rsid w:val="002E21AD"/>
    <w:rPr>
      <w:b/>
      <w:bCs/>
      <w:i/>
      <w:iCs/>
      <w:color w:val="auto"/>
    </w:rPr>
  </w:style>
  <w:style w:type="table" w:styleId="Grilledutableau">
    <w:name w:val="Table Grid"/>
    <w:basedOn w:val="TableauNormal"/>
    <w:uiPriority w:val="39"/>
    <w:rsid w:val="0037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normal">
    <w:name w:val="Normal Indent"/>
    <w:basedOn w:val="Normal"/>
    <w:semiHidden/>
    <w:rsid w:val="00D26F07"/>
    <w:pPr>
      <w:tabs>
        <w:tab w:val="left" w:leader="dot" w:pos="9639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D26F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D26F0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semiHidden/>
    <w:rsid w:val="00D26F0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B7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Mailloux</dc:creator>
  <cp:lastModifiedBy>Nathalie Rodriguez</cp:lastModifiedBy>
  <cp:revision>3</cp:revision>
  <dcterms:created xsi:type="dcterms:W3CDTF">2016-12-16T12:28:00Z</dcterms:created>
  <dcterms:modified xsi:type="dcterms:W3CDTF">2016-12-16T12:32:00Z</dcterms:modified>
</cp:coreProperties>
</file>