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91" w:rsidRDefault="00DB0D91" w:rsidP="00DB0D91">
      <w:pPr>
        <w:jc w:val="center"/>
        <w:rPr>
          <w:b/>
          <w:bCs/>
          <w:sz w:val="28"/>
          <w:szCs w:val="28"/>
        </w:rPr>
      </w:pPr>
      <w:r>
        <w:pict>
          <v:group id="_x0000_s1026" style="position:absolute;left:0;text-align:left;margin-left:113.6pt;margin-top:-2.05pt;width:255.3pt;height:103.3pt;z-index:251656704;mso-wrap-distance-left:0;mso-wrap-distance-right:0" coordorigin="2272,-41" coordsize="5105,2065">
            <o:lock v:ext="edit" text="t"/>
            <v:group id="_x0000_s1027" style="position:absolute;left:2272;top:-41;width:5105;height:2065;mso-wrap-distance-left:0;mso-wrap-distance-right:0" coordorigin="2272,-41" coordsize="5105,2065">
              <o:lock v:ext="edit" text="t"/>
              <v:line id="_x0000_s1028" style="position:absolute" from="2272,-41" to="7376,-41" strokeweight=".26mm"/>
              <v:line id="_x0000_s1029" style="position:absolute" from="7378,-41" to="7378,2024" strokeweight=".26mm"/>
              <v:line id="_x0000_s1030" style="position:absolute;flip:x" from="2272,2024" to="7376,2024" strokeweight=".26mm"/>
              <v:line id="_x0000_s1031" style="position:absolute;flip:y" from="2272,-41" to="2272,2024" strokeweight=".26mm"/>
            </v:group>
          </v:group>
        </w:pict>
      </w:r>
      <w:bookmarkStart w:id="0" w:name="__DdeLink__493_666893618"/>
      <w:r>
        <w:rPr>
          <w:b/>
          <w:bCs/>
          <w:sz w:val="28"/>
          <w:szCs w:val="28"/>
        </w:rPr>
        <w:t>BTS Comptabilité et Gestion</w:t>
      </w:r>
    </w:p>
    <w:p w:rsidR="00DB0D91" w:rsidRDefault="00DB0D91" w:rsidP="00DB0D91">
      <w:pPr>
        <w:jc w:val="center"/>
        <w:rPr>
          <w:b/>
          <w:bCs/>
          <w:sz w:val="28"/>
          <w:szCs w:val="28"/>
        </w:rPr>
      </w:pPr>
    </w:p>
    <w:p w:rsidR="00DB0D91" w:rsidRDefault="00DB0D91" w:rsidP="00DB0D91">
      <w:pPr>
        <w:jc w:val="center"/>
        <w:rPr>
          <w:b/>
          <w:bCs/>
        </w:rPr>
      </w:pPr>
      <w:r>
        <w:rPr>
          <w:b/>
          <w:bCs/>
          <w:sz w:val="28"/>
          <w:szCs w:val="28"/>
        </w:rPr>
        <w:t>Epreuve E2 : Mathématiques appliquées</w:t>
      </w:r>
    </w:p>
    <w:p w:rsidR="00DB0D91" w:rsidRDefault="00DB0D91" w:rsidP="00DB0D91">
      <w:pPr>
        <w:jc w:val="center"/>
        <w:rPr>
          <w:b/>
          <w:bCs/>
          <w:sz w:val="28"/>
          <w:szCs w:val="28"/>
        </w:rPr>
      </w:pPr>
      <w:r>
        <w:rPr>
          <w:b/>
          <w:bCs/>
        </w:rPr>
        <w:t>Coefficient 3</w:t>
      </w:r>
    </w:p>
    <w:p w:rsidR="00DB0D91" w:rsidRDefault="00DB0D91" w:rsidP="00DB0D91">
      <w:pPr>
        <w:jc w:val="center"/>
        <w:rPr>
          <w:b/>
          <w:bCs/>
          <w:sz w:val="28"/>
          <w:szCs w:val="28"/>
        </w:rPr>
      </w:pPr>
    </w:p>
    <w:p w:rsidR="00DB0D91" w:rsidRDefault="00DB0D91" w:rsidP="00DB0D91">
      <w:pPr>
        <w:jc w:val="center"/>
        <w:rPr>
          <w:b/>
          <w:bCs/>
        </w:rPr>
      </w:pPr>
      <w:r>
        <w:rPr>
          <w:b/>
          <w:bCs/>
        </w:rPr>
        <w:t>Deuxième situation d'évaluation</w:t>
      </w:r>
    </w:p>
    <w:p w:rsidR="00DB0D91" w:rsidRDefault="00DB0D91" w:rsidP="00DB0D91">
      <w:pPr>
        <w:rPr>
          <w:b/>
          <w:bCs/>
        </w:rPr>
      </w:pPr>
    </w:p>
    <w:p w:rsidR="00743BC3" w:rsidRDefault="00743BC3" w:rsidP="006C617E">
      <w:pPr>
        <w:pStyle w:val="NormalWeb"/>
        <w:spacing w:after="0"/>
      </w:pPr>
      <w:r>
        <w:rPr>
          <w:i/>
          <w:iCs/>
        </w:rPr>
        <w:t>La situation d'évaluation proposée est inspirée de la situation d'évaluation du manuel de BTS CG, édition Foucher, programme 2015, page 30</w:t>
      </w:r>
      <w:r w:rsidR="006C617E">
        <w:rPr>
          <w:i/>
          <w:iCs/>
        </w:rPr>
        <w:t>4</w:t>
      </w:r>
      <w:r>
        <w:rPr>
          <w:i/>
          <w:iCs/>
        </w:rPr>
        <w:t>.</w:t>
      </w:r>
    </w:p>
    <w:p w:rsidR="00DB0D91" w:rsidRDefault="00DB0D91" w:rsidP="00DB0D91">
      <w:pPr>
        <w:rPr>
          <w:b/>
          <w:bCs/>
        </w:rPr>
      </w:pPr>
    </w:p>
    <w:p w:rsidR="00DB0D91" w:rsidRDefault="00DB0D91" w:rsidP="00DB0D91">
      <w:pPr>
        <w:jc w:val="both"/>
      </w:pPr>
      <w:r>
        <w:t>Ce sujet comporte deux exercices. Vous avez l’accès à un ordinateur avec les logiciels qui vous seront utiles. La calculatrice est autorisée.</w:t>
      </w:r>
    </w:p>
    <w:p w:rsidR="00DB0D91" w:rsidRDefault="00DB0D91" w:rsidP="00DB0D91">
      <w:pPr>
        <w:jc w:val="both"/>
        <w:rPr>
          <w:b/>
          <w:bCs/>
        </w:rPr>
      </w:pPr>
      <w:r>
        <w:t>Vous devez répondre aux questions qui vous sont posées sur une feuille de copie et faire appel au professeur chaque fois que c’est indiqué dans l’énoncé. L’évaluation est globale et tient compte de l’ensemble de votre travail : utilisation des outils numériques, réponses écrites et orales.</w:t>
      </w:r>
    </w:p>
    <w:p w:rsidR="00DB0D91" w:rsidRDefault="00DB0D91" w:rsidP="00DB0D91">
      <w:pPr>
        <w:rPr>
          <w:b/>
          <w:bCs/>
        </w:rPr>
      </w:pPr>
    </w:p>
    <w:p w:rsidR="00DB0D91" w:rsidRDefault="00DB0D91" w:rsidP="00DB0D91">
      <w:pPr>
        <w:rPr>
          <w:b/>
          <w:bCs/>
        </w:rPr>
      </w:pPr>
    </w:p>
    <w:p w:rsidR="00DB0D91" w:rsidRDefault="00DB0D91" w:rsidP="00DB0D91">
      <w:pPr>
        <w:rPr>
          <w:sz w:val="22"/>
          <w:szCs w:val="22"/>
        </w:rPr>
      </w:pPr>
      <w:r>
        <w:rPr>
          <w:b/>
          <w:bCs/>
        </w:rPr>
        <w:t>Exercice 1</w:t>
      </w:r>
    </w:p>
    <w:p w:rsidR="00DB0D91" w:rsidRDefault="00DB0D91" w:rsidP="00DB0D91">
      <w:pPr>
        <w:rPr>
          <w:sz w:val="22"/>
          <w:szCs w:val="22"/>
        </w:rPr>
      </w:pPr>
    </w:p>
    <w:p w:rsidR="00DB0D91" w:rsidRDefault="00DB0D91" w:rsidP="00DB0D91">
      <w:pPr>
        <w:numPr>
          <w:ilvl w:val="0"/>
          <w:numId w:val="1"/>
        </w:numPr>
        <w:spacing w:after="283"/>
        <w:rPr>
          <w:sz w:val="22"/>
          <w:szCs w:val="22"/>
        </w:rPr>
      </w:pPr>
      <w:r>
        <w:rPr>
          <w:b/>
          <w:bCs/>
          <w:sz w:val="22"/>
          <w:szCs w:val="22"/>
        </w:rPr>
        <w:t>Probabilités conditionnelles</w:t>
      </w:r>
    </w:p>
    <w:p w:rsidR="00DB0D91" w:rsidRDefault="00DB0D91" w:rsidP="00DB0D91">
      <w:pPr>
        <w:pStyle w:val="Corpsdetexte"/>
        <w:spacing w:after="57"/>
        <w:jc w:val="both"/>
        <w:rPr>
          <w:sz w:val="22"/>
          <w:szCs w:val="22"/>
        </w:rPr>
      </w:pPr>
      <w:r>
        <w:rPr>
          <w:sz w:val="22"/>
          <w:szCs w:val="22"/>
        </w:rPr>
        <w:t xml:space="preserve">Un sondage a été effectué auprès d'étudiants sur leurs pratiques sportives pendant leurs congés. Ce sondage révèle que 15 %  des étudiants fréquentent une salle de sport pendant </w:t>
      </w:r>
      <w:proofErr w:type="gramStart"/>
      <w:r>
        <w:rPr>
          <w:sz w:val="22"/>
          <w:szCs w:val="22"/>
        </w:rPr>
        <w:t>leur congés</w:t>
      </w:r>
      <w:proofErr w:type="gramEnd"/>
      <w:r>
        <w:rPr>
          <w:sz w:val="22"/>
          <w:szCs w:val="22"/>
        </w:rPr>
        <w:t xml:space="preserve"> et parmi ceux-ci, 70 % pratiquent la natation. Parmi les étudiants qui ne fréquentent pas de salle de sport, 75 % ne pratiquent pas la natation.</w:t>
      </w:r>
    </w:p>
    <w:p w:rsidR="00DB0D91" w:rsidRDefault="00DB0D91" w:rsidP="00DB0D91">
      <w:pPr>
        <w:pStyle w:val="Corpsdetexte"/>
        <w:spacing w:after="170"/>
        <w:jc w:val="both"/>
        <w:rPr>
          <w:i/>
          <w:iCs/>
          <w:sz w:val="22"/>
          <w:szCs w:val="22"/>
        </w:rPr>
      </w:pPr>
      <w:r>
        <w:rPr>
          <w:sz w:val="22"/>
          <w:szCs w:val="22"/>
        </w:rPr>
        <w:t>On choisit au hasard un étudiant. On considère les événements suivants :</w:t>
      </w:r>
    </w:p>
    <w:p w:rsidR="00DB0D91" w:rsidRDefault="00DB0D91" w:rsidP="00DB0D91">
      <w:pPr>
        <w:pStyle w:val="Corpsdetexte"/>
        <w:spacing w:after="170"/>
        <w:jc w:val="both"/>
        <w:rPr>
          <w:i/>
          <w:iCs/>
          <w:sz w:val="22"/>
          <w:szCs w:val="22"/>
        </w:rPr>
      </w:pPr>
      <w:r>
        <w:rPr>
          <w:i/>
          <w:iCs/>
          <w:sz w:val="22"/>
          <w:szCs w:val="22"/>
        </w:rPr>
        <w:t>S</w:t>
      </w:r>
      <w:r>
        <w:rPr>
          <w:sz w:val="22"/>
          <w:szCs w:val="22"/>
        </w:rPr>
        <w:t xml:space="preserve"> : « l'étudiant choisi fréquente une salle de sport » ;</w:t>
      </w:r>
    </w:p>
    <w:p w:rsidR="00DB0D91" w:rsidRDefault="00DB0D91" w:rsidP="00DB0D91">
      <w:pPr>
        <w:pStyle w:val="Corpsdetexte"/>
        <w:spacing w:after="170"/>
        <w:jc w:val="both"/>
        <w:rPr>
          <w:sz w:val="22"/>
          <w:szCs w:val="22"/>
        </w:rPr>
      </w:pPr>
      <w:r>
        <w:rPr>
          <w:i/>
          <w:iCs/>
          <w:sz w:val="22"/>
          <w:szCs w:val="22"/>
        </w:rPr>
        <w:t>N</w:t>
      </w:r>
      <w:r>
        <w:rPr>
          <w:sz w:val="22"/>
          <w:szCs w:val="22"/>
        </w:rPr>
        <w:t xml:space="preserve"> : « l'étudiant choisi pratique la natation ».</w:t>
      </w:r>
    </w:p>
    <w:p w:rsidR="00DB0D91" w:rsidRDefault="00DB0D91" w:rsidP="00DB0D91">
      <w:pPr>
        <w:pStyle w:val="Corpsdetexte"/>
        <w:numPr>
          <w:ilvl w:val="1"/>
          <w:numId w:val="1"/>
        </w:numPr>
        <w:spacing w:after="283"/>
        <w:jc w:val="both"/>
      </w:pPr>
      <w:r>
        <w:pict>
          <v:group id="_x0000_s1032" style="position:absolute;left:0;text-align:left;margin-left:82.6pt;margin-top:22.75pt;width:317.4pt;height:26.25pt;z-index:251657728;mso-wrap-distance-left:0;mso-wrap-distance-right:0" coordorigin="1997,-100" coordsize="6347,524">
            <o:lock v:ext="edit" text="t"/>
            <v:group id="_x0000_s1033" style="position:absolute;left:1997;top:-100;width:6347;height:524;mso-wrap-distance-left:0;mso-wrap-distance-right:0" coordorigin="1997,-100" coordsize="6347,524">
              <o:lock v:ext="edit" text="t"/>
              <v:line id="_x0000_s1034" style="position:absolute" from="1997,-100" to="8344,-100" strokeweight=".26mm"/>
              <v:line id="_x0000_s1035" style="position:absolute" from="8343,-100" to="8343,424" strokeweight=".26mm"/>
              <v:line id="_x0000_s1036" style="position:absolute;flip:x" from="1997,425" to="8344,425" strokeweight=".26mm"/>
              <v:line id="_x0000_s1037" style="position:absolute;flip:y" from="1997,-100" to="1997,424" strokeweight=".26mm"/>
            </v:group>
          </v:group>
        </w:pict>
      </w:r>
      <w:r>
        <w:rPr>
          <w:sz w:val="22"/>
          <w:szCs w:val="22"/>
        </w:rPr>
        <w:t>Modéliser la situation par un arbre pondéré.</w:t>
      </w:r>
    </w:p>
    <w:p w:rsidR="00DB0D91" w:rsidRDefault="00DB0D91" w:rsidP="00DB0D91">
      <w:pPr>
        <w:pStyle w:val="Corpsdetexte"/>
        <w:spacing w:after="283"/>
        <w:jc w:val="center"/>
        <w:rPr>
          <w:i/>
          <w:iCs/>
          <w:sz w:val="22"/>
          <w:szCs w:val="22"/>
        </w:rPr>
      </w:pPr>
      <w:r>
        <w:rPr>
          <w:i/>
          <w:iCs/>
          <w:sz w:val="22"/>
          <w:szCs w:val="22"/>
        </w:rPr>
        <w:t>Appeler le professeur pour présenter votre démarche et votre réponse</w:t>
      </w:r>
    </w:p>
    <w:p w:rsidR="00DB0D91" w:rsidRDefault="00DB0D91" w:rsidP="00DB0D91">
      <w:pPr>
        <w:spacing w:before="113" w:after="57"/>
        <w:jc w:val="both"/>
        <w:rPr>
          <w:i/>
          <w:iCs/>
          <w:sz w:val="22"/>
          <w:szCs w:val="22"/>
        </w:rPr>
      </w:pPr>
      <w:r>
        <w:rPr>
          <w:i/>
          <w:iCs/>
          <w:sz w:val="22"/>
          <w:szCs w:val="22"/>
        </w:rPr>
        <w:t>Les questions 2</w:t>
      </w:r>
      <w:r>
        <w:rPr>
          <w:sz w:val="22"/>
          <w:szCs w:val="22"/>
        </w:rPr>
        <w:t xml:space="preserve">, </w:t>
      </w:r>
      <w:r>
        <w:rPr>
          <w:i/>
          <w:iCs/>
          <w:sz w:val="22"/>
          <w:szCs w:val="22"/>
        </w:rPr>
        <w:t>3 et 4</w:t>
      </w:r>
      <w:r>
        <w:rPr>
          <w:sz w:val="22"/>
          <w:szCs w:val="22"/>
        </w:rPr>
        <w:t xml:space="preserve"> </w:t>
      </w:r>
      <w:r>
        <w:rPr>
          <w:i/>
          <w:iCs/>
          <w:sz w:val="22"/>
          <w:szCs w:val="22"/>
        </w:rPr>
        <w:t>suivantes sont des questions à choix multiples. Pour chaque question, une seule réponse est exacte. Recopier sur la copie la réponse qui vous paraît exacte. On ne demande aucune justification.</w:t>
      </w:r>
    </w:p>
    <w:p w:rsidR="00DB0D91" w:rsidRDefault="00DB0D91" w:rsidP="00DB0D91">
      <w:pPr>
        <w:spacing w:after="227"/>
        <w:rPr>
          <w:sz w:val="22"/>
          <w:szCs w:val="22"/>
        </w:rPr>
      </w:pPr>
      <w:r>
        <w:rPr>
          <w:i/>
          <w:iCs/>
          <w:sz w:val="22"/>
          <w:szCs w:val="22"/>
        </w:rPr>
        <w:t xml:space="preserve">La réponse juste rapporte un point et une réponse fausse ou une absence de réponse ne rapporte ni n'enlève </w:t>
      </w:r>
      <w:proofErr w:type="gramStart"/>
      <w:r>
        <w:rPr>
          <w:i/>
          <w:iCs/>
          <w:sz w:val="22"/>
          <w:szCs w:val="22"/>
        </w:rPr>
        <w:t>de</w:t>
      </w:r>
      <w:proofErr w:type="gramEnd"/>
      <w:r>
        <w:rPr>
          <w:i/>
          <w:iCs/>
          <w:sz w:val="22"/>
          <w:szCs w:val="22"/>
        </w:rPr>
        <w:t xml:space="preserve"> point.</w:t>
      </w:r>
    </w:p>
    <w:p w:rsidR="00DB0D91" w:rsidRDefault="00DB0D91" w:rsidP="00DB0D91">
      <w:pPr>
        <w:numPr>
          <w:ilvl w:val="1"/>
          <w:numId w:val="1"/>
        </w:numPr>
        <w:spacing w:after="227"/>
        <w:jc w:val="both"/>
        <w:rPr>
          <w:sz w:val="22"/>
          <w:szCs w:val="22"/>
        </w:rPr>
      </w:pPr>
      <w:r>
        <w:rPr>
          <w:sz w:val="22"/>
          <w:szCs w:val="22"/>
        </w:rPr>
        <w:t>La probabilité que l'étudiant choisi fréquente une salle de sport et pratique la natation est :</w:t>
      </w:r>
    </w:p>
    <w:tbl>
      <w:tblPr>
        <w:tblW w:w="0" w:type="auto"/>
        <w:tblInd w:w="2039" w:type="dxa"/>
        <w:tblLayout w:type="fixed"/>
        <w:tblCellMar>
          <w:top w:w="55" w:type="dxa"/>
          <w:left w:w="55" w:type="dxa"/>
          <w:bottom w:w="55" w:type="dxa"/>
          <w:right w:w="55" w:type="dxa"/>
        </w:tblCellMar>
        <w:tblLook w:val="0000"/>
      </w:tblPr>
      <w:tblGrid>
        <w:gridCol w:w="1889"/>
        <w:gridCol w:w="1890"/>
        <w:gridCol w:w="1891"/>
      </w:tblGrid>
      <w:tr w:rsidR="00DB0D91">
        <w:tc>
          <w:tcPr>
            <w:tcW w:w="1889" w:type="dxa"/>
            <w:tcBorders>
              <w:top w:val="single" w:sz="1" w:space="0" w:color="000000"/>
              <w:left w:val="single" w:sz="1" w:space="0" w:color="000000"/>
              <w:bottom w:val="single" w:sz="1" w:space="0" w:color="000000"/>
            </w:tcBorders>
            <w:shd w:val="clear" w:color="auto" w:fill="auto"/>
          </w:tcPr>
          <w:p w:rsidR="00DB0D91" w:rsidRDefault="00DB0D91" w:rsidP="00DB0D91">
            <w:pPr>
              <w:pStyle w:val="Contenudetableau"/>
              <w:jc w:val="center"/>
              <w:rPr>
                <w:sz w:val="22"/>
                <w:szCs w:val="22"/>
              </w:rPr>
            </w:pPr>
            <w:r>
              <w:rPr>
                <w:sz w:val="22"/>
                <w:szCs w:val="22"/>
              </w:rPr>
              <w:t>0,85</w:t>
            </w:r>
          </w:p>
        </w:tc>
        <w:tc>
          <w:tcPr>
            <w:tcW w:w="1890" w:type="dxa"/>
            <w:tcBorders>
              <w:top w:val="single" w:sz="1" w:space="0" w:color="000000"/>
              <w:left w:val="single" w:sz="1" w:space="0" w:color="000000"/>
              <w:bottom w:val="single" w:sz="1" w:space="0" w:color="000000"/>
            </w:tcBorders>
            <w:shd w:val="clear" w:color="auto" w:fill="auto"/>
          </w:tcPr>
          <w:p w:rsidR="00DB0D91" w:rsidRDefault="00DB0D91" w:rsidP="00DB0D91">
            <w:pPr>
              <w:pStyle w:val="Contenudetableau"/>
              <w:jc w:val="center"/>
              <w:rPr>
                <w:sz w:val="22"/>
                <w:szCs w:val="22"/>
              </w:rPr>
            </w:pPr>
            <w:r>
              <w:rPr>
                <w:sz w:val="22"/>
                <w:szCs w:val="22"/>
              </w:rPr>
              <w:t>0,105</w:t>
            </w:r>
          </w:p>
        </w:tc>
        <w:tc>
          <w:tcPr>
            <w:tcW w:w="1891" w:type="dxa"/>
            <w:tcBorders>
              <w:top w:val="single" w:sz="1" w:space="0" w:color="000000"/>
              <w:left w:val="single" w:sz="1" w:space="0" w:color="000000"/>
              <w:bottom w:val="single" w:sz="1" w:space="0" w:color="000000"/>
              <w:right w:val="single" w:sz="1" w:space="0" w:color="000000"/>
            </w:tcBorders>
            <w:shd w:val="clear" w:color="auto" w:fill="auto"/>
          </w:tcPr>
          <w:p w:rsidR="00DB0D91" w:rsidRDefault="00DB0D91" w:rsidP="00DB0D91">
            <w:pPr>
              <w:pStyle w:val="Contenudetableau"/>
              <w:jc w:val="center"/>
              <w:rPr>
                <w:sz w:val="22"/>
                <w:szCs w:val="22"/>
              </w:rPr>
            </w:pPr>
            <w:r>
              <w:rPr>
                <w:sz w:val="22"/>
                <w:szCs w:val="22"/>
              </w:rPr>
              <w:t>0,142 5</w:t>
            </w:r>
          </w:p>
        </w:tc>
      </w:tr>
    </w:tbl>
    <w:p w:rsidR="00DB0D91" w:rsidRDefault="00DB0D91" w:rsidP="00DB0D91">
      <w:pPr>
        <w:spacing w:after="113"/>
        <w:rPr>
          <w:sz w:val="22"/>
          <w:szCs w:val="22"/>
        </w:rPr>
      </w:pPr>
    </w:p>
    <w:p w:rsidR="00DB0D91" w:rsidRDefault="00DB0D91" w:rsidP="00DB0D91">
      <w:pPr>
        <w:numPr>
          <w:ilvl w:val="1"/>
          <w:numId w:val="1"/>
        </w:numPr>
        <w:spacing w:after="227"/>
        <w:jc w:val="both"/>
        <w:rPr>
          <w:sz w:val="22"/>
          <w:szCs w:val="22"/>
        </w:rPr>
      </w:pPr>
      <w:r>
        <w:rPr>
          <w:sz w:val="22"/>
          <w:szCs w:val="22"/>
        </w:rPr>
        <w:t xml:space="preserve">La probabilité de l'événement </w:t>
      </w:r>
      <w:r>
        <w:rPr>
          <w:i/>
          <w:iCs/>
          <w:sz w:val="22"/>
          <w:szCs w:val="22"/>
        </w:rPr>
        <w:t>N</w:t>
      </w:r>
      <w:r>
        <w:rPr>
          <w:sz w:val="22"/>
          <w:szCs w:val="22"/>
        </w:rPr>
        <w:t xml:space="preserve"> est :</w:t>
      </w:r>
    </w:p>
    <w:tbl>
      <w:tblPr>
        <w:tblW w:w="0" w:type="auto"/>
        <w:tblInd w:w="2039" w:type="dxa"/>
        <w:tblLayout w:type="fixed"/>
        <w:tblCellMar>
          <w:top w:w="55" w:type="dxa"/>
          <w:left w:w="55" w:type="dxa"/>
          <w:bottom w:w="55" w:type="dxa"/>
          <w:right w:w="55" w:type="dxa"/>
        </w:tblCellMar>
        <w:tblLook w:val="0000"/>
      </w:tblPr>
      <w:tblGrid>
        <w:gridCol w:w="1889"/>
        <w:gridCol w:w="1890"/>
        <w:gridCol w:w="1891"/>
      </w:tblGrid>
      <w:tr w:rsidR="00DB0D91">
        <w:tc>
          <w:tcPr>
            <w:tcW w:w="1889" w:type="dxa"/>
            <w:tcBorders>
              <w:top w:val="single" w:sz="1" w:space="0" w:color="000000"/>
              <w:left w:val="single" w:sz="1" w:space="0" w:color="000000"/>
              <w:bottom w:val="single" w:sz="1" w:space="0" w:color="000000"/>
            </w:tcBorders>
            <w:shd w:val="clear" w:color="auto" w:fill="auto"/>
          </w:tcPr>
          <w:p w:rsidR="00DB0D91" w:rsidRDefault="00DB0D91" w:rsidP="00DB0D91">
            <w:pPr>
              <w:pStyle w:val="Contenudetableau"/>
              <w:jc w:val="center"/>
              <w:rPr>
                <w:sz w:val="22"/>
                <w:szCs w:val="22"/>
              </w:rPr>
            </w:pPr>
            <w:r>
              <w:rPr>
                <w:sz w:val="22"/>
                <w:szCs w:val="22"/>
              </w:rPr>
              <w:t>0,212 5</w:t>
            </w:r>
          </w:p>
        </w:tc>
        <w:tc>
          <w:tcPr>
            <w:tcW w:w="1890" w:type="dxa"/>
            <w:tcBorders>
              <w:top w:val="single" w:sz="1" w:space="0" w:color="000000"/>
              <w:left w:val="single" w:sz="1" w:space="0" w:color="000000"/>
              <w:bottom w:val="single" w:sz="1" w:space="0" w:color="000000"/>
            </w:tcBorders>
            <w:shd w:val="clear" w:color="auto" w:fill="auto"/>
          </w:tcPr>
          <w:p w:rsidR="00DB0D91" w:rsidRDefault="00DB0D91" w:rsidP="00DB0D91">
            <w:pPr>
              <w:pStyle w:val="Contenudetableau"/>
              <w:jc w:val="center"/>
              <w:rPr>
                <w:sz w:val="22"/>
                <w:szCs w:val="22"/>
              </w:rPr>
            </w:pPr>
            <w:r>
              <w:rPr>
                <w:sz w:val="22"/>
                <w:szCs w:val="22"/>
              </w:rPr>
              <w:t>0,95</w:t>
            </w:r>
          </w:p>
        </w:tc>
        <w:tc>
          <w:tcPr>
            <w:tcW w:w="1891" w:type="dxa"/>
            <w:tcBorders>
              <w:top w:val="single" w:sz="1" w:space="0" w:color="000000"/>
              <w:left w:val="single" w:sz="1" w:space="0" w:color="000000"/>
              <w:bottom w:val="single" w:sz="1" w:space="0" w:color="000000"/>
              <w:right w:val="single" w:sz="1" w:space="0" w:color="000000"/>
            </w:tcBorders>
            <w:shd w:val="clear" w:color="auto" w:fill="auto"/>
          </w:tcPr>
          <w:p w:rsidR="00DB0D91" w:rsidRDefault="00DB0D91" w:rsidP="00DB0D91">
            <w:pPr>
              <w:pStyle w:val="Contenudetableau"/>
              <w:jc w:val="center"/>
              <w:rPr>
                <w:sz w:val="22"/>
                <w:szCs w:val="22"/>
              </w:rPr>
            </w:pPr>
            <w:r>
              <w:rPr>
                <w:sz w:val="22"/>
                <w:szCs w:val="22"/>
              </w:rPr>
              <w:t>0,317 5</w:t>
            </w:r>
          </w:p>
        </w:tc>
      </w:tr>
    </w:tbl>
    <w:p w:rsidR="00DB0D91" w:rsidRDefault="00DB0D91" w:rsidP="00DB0D91">
      <w:pPr>
        <w:spacing w:after="113"/>
        <w:rPr>
          <w:sz w:val="22"/>
          <w:szCs w:val="22"/>
        </w:rPr>
      </w:pPr>
    </w:p>
    <w:p w:rsidR="00DB0D91" w:rsidRDefault="00DB0D91" w:rsidP="00DB0D91">
      <w:pPr>
        <w:numPr>
          <w:ilvl w:val="1"/>
          <w:numId w:val="1"/>
        </w:numPr>
        <w:spacing w:after="227"/>
        <w:jc w:val="both"/>
        <w:rPr>
          <w:sz w:val="22"/>
          <w:szCs w:val="22"/>
        </w:rPr>
      </w:pPr>
      <w:r>
        <w:rPr>
          <w:sz w:val="22"/>
          <w:szCs w:val="22"/>
        </w:rPr>
        <w:t>La probabilité</w:t>
      </w:r>
      <w:r w:rsidRPr="005116DB">
        <w:rPr>
          <w:position w:val="-10"/>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5" o:title=""/>
          </v:shape>
          <o:OLEObject Type="Embed" ProgID="Equation.3" ShapeID="_x0000_i1025" DrawAspect="Content" ObjectID="_1543389587" r:id="rId6"/>
        </w:object>
      </w:r>
      <w:r>
        <w:rPr>
          <w:sz w:val="22"/>
          <w:szCs w:val="22"/>
        </w:rPr>
        <w:t>est égale, arrondie à 10</w:t>
      </w:r>
      <w:r>
        <w:rPr>
          <w:sz w:val="22"/>
          <w:szCs w:val="22"/>
          <w:vertAlign w:val="superscript"/>
        </w:rPr>
        <w:t>-2</w:t>
      </w:r>
      <w:r>
        <w:rPr>
          <w:sz w:val="22"/>
          <w:szCs w:val="22"/>
        </w:rPr>
        <w:t>, à :</w:t>
      </w:r>
    </w:p>
    <w:tbl>
      <w:tblPr>
        <w:tblW w:w="0" w:type="auto"/>
        <w:tblInd w:w="2039" w:type="dxa"/>
        <w:tblLayout w:type="fixed"/>
        <w:tblCellMar>
          <w:top w:w="55" w:type="dxa"/>
          <w:left w:w="55" w:type="dxa"/>
          <w:bottom w:w="55" w:type="dxa"/>
          <w:right w:w="55" w:type="dxa"/>
        </w:tblCellMar>
        <w:tblLook w:val="0000"/>
      </w:tblPr>
      <w:tblGrid>
        <w:gridCol w:w="1888"/>
        <w:gridCol w:w="1890"/>
        <w:gridCol w:w="1892"/>
      </w:tblGrid>
      <w:tr w:rsidR="00DB0D91">
        <w:tc>
          <w:tcPr>
            <w:tcW w:w="1888" w:type="dxa"/>
            <w:tcBorders>
              <w:top w:val="single" w:sz="1" w:space="0" w:color="000000"/>
              <w:left w:val="single" w:sz="1" w:space="0" w:color="000000"/>
              <w:bottom w:val="single" w:sz="1" w:space="0" w:color="000000"/>
            </w:tcBorders>
            <w:shd w:val="clear" w:color="auto" w:fill="auto"/>
          </w:tcPr>
          <w:p w:rsidR="00DB0D91" w:rsidRDefault="00DB0D91" w:rsidP="00DB0D91">
            <w:pPr>
              <w:pStyle w:val="Contenudetableau"/>
              <w:jc w:val="center"/>
              <w:rPr>
                <w:sz w:val="22"/>
                <w:szCs w:val="22"/>
              </w:rPr>
            </w:pPr>
            <w:r>
              <w:rPr>
                <w:sz w:val="22"/>
                <w:szCs w:val="22"/>
              </w:rPr>
              <w:t>0,33</w:t>
            </w:r>
          </w:p>
        </w:tc>
        <w:tc>
          <w:tcPr>
            <w:tcW w:w="1890" w:type="dxa"/>
            <w:tcBorders>
              <w:top w:val="single" w:sz="1" w:space="0" w:color="000000"/>
              <w:left w:val="single" w:sz="1" w:space="0" w:color="000000"/>
              <w:bottom w:val="single" w:sz="1" w:space="0" w:color="000000"/>
            </w:tcBorders>
            <w:shd w:val="clear" w:color="auto" w:fill="auto"/>
          </w:tcPr>
          <w:p w:rsidR="00DB0D91" w:rsidRDefault="00DB0D91" w:rsidP="00DB0D91">
            <w:pPr>
              <w:pStyle w:val="Contenudetableau"/>
              <w:jc w:val="center"/>
              <w:rPr>
                <w:sz w:val="22"/>
                <w:szCs w:val="22"/>
              </w:rPr>
            </w:pPr>
            <w:r>
              <w:rPr>
                <w:sz w:val="22"/>
                <w:szCs w:val="22"/>
              </w:rPr>
              <w:t>0,67</w:t>
            </w:r>
          </w:p>
        </w:tc>
        <w:tc>
          <w:tcPr>
            <w:tcW w:w="1892" w:type="dxa"/>
            <w:tcBorders>
              <w:top w:val="single" w:sz="1" w:space="0" w:color="000000"/>
              <w:left w:val="single" w:sz="1" w:space="0" w:color="000000"/>
              <w:bottom w:val="single" w:sz="1" w:space="0" w:color="000000"/>
              <w:right w:val="single" w:sz="1" w:space="0" w:color="000000"/>
            </w:tcBorders>
            <w:shd w:val="clear" w:color="auto" w:fill="auto"/>
          </w:tcPr>
          <w:p w:rsidR="00DB0D91" w:rsidRDefault="00DB0D91" w:rsidP="00DB0D91">
            <w:pPr>
              <w:pStyle w:val="Contenudetableau"/>
              <w:jc w:val="center"/>
              <w:rPr>
                <w:sz w:val="22"/>
                <w:szCs w:val="22"/>
              </w:rPr>
            </w:pPr>
            <w:r>
              <w:rPr>
                <w:sz w:val="22"/>
                <w:szCs w:val="22"/>
              </w:rPr>
              <w:t>0,31</w:t>
            </w:r>
          </w:p>
        </w:tc>
      </w:tr>
    </w:tbl>
    <w:p w:rsidR="00DB0D91" w:rsidRDefault="00DB0D91" w:rsidP="00DB0D91">
      <w:pPr>
        <w:numPr>
          <w:ilvl w:val="0"/>
          <w:numId w:val="1"/>
        </w:numPr>
        <w:spacing w:after="113"/>
        <w:rPr>
          <w:sz w:val="22"/>
          <w:szCs w:val="22"/>
        </w:rPr>
      </w:pPr>
      <w:r>
        <w:rPr>
          <w:b/>
          <w:bCs/>
          <w:sz w:val="22"/>
          <w:szCs w:val="22"/>
        </w:rPr>
        <w:lastRenderedPageBreak/>
        <w:t>Loi normale</w:t>
      </w:r>
    </w:p>
    <w:p w:rsidR="00712276" w:rsidRDefault="00712276" w:rsidP="00712276">
      <w:pPr>
        <w:pStyle w:val="NormalWeb"/>
        <w:spacing w:after="57"/>
      </w:pPr>
      <w:r>
        <w:rPr>
          <w:sz w:val="22"/>
          <w:szCs w:val="22"/>
        </w:rPr>
        <w:t xml:space="preserve">On note </w:t>
      </w:r>
      <w:r>
        <w:rPr>
          <w:i/>
          <w:iCs/>
          <w:sz w:val="22"/>
          <w:szCs w:val="22"/>
        </w:rPr>
        <w:t>X</w:t>
      </w:r>
      <w:r>
        <w:rPr>
          <w:sz w:val="22"/>
          <w:szCs w:val="22"/>
        </w:rPr>
        <w:t xml:space="preserve"> la variable aléatoire qui, à chaque client d'un détaillant de matériel informatique tiré au hasard parmi </w:t>
      </w:r>
      <w:proofErr w:type="gramStart"/>
      <w:r>
        <w:rPr>
          <w:sz w:val="22"/>
          <w:szCs w:val="22"/>
        </w:rPr>
        <w:t>les client</w:t>
      </w:r>
      <w:proofErr w:type="gramEnd"/>
      <w:r>
        <w:rPr>
          <w:sz w:val="22"/>
          <w:szCs w:val="22"/>
        </w:rPr>
        <w:t xml:space="preserve"> d'un mois donné, associe le montant total de ses achats en euros. On suppose que </w:t>
      </w:r>
      <w:r>
        <w:rPr>
          <w:i/>
          <w:iCs/>
          <w:sz w:val="22"/>
          <w:szCs w:val="22"/>
        </w:rPr>
        <w:t>X</w:t>
      </w:r>
      <w:r>
        <w:rPr>
          <w:sz w:val="22"/>
          <w:szCs w:val="22"/>
        </w:rPr>
        <w:t xml:space="preserve"> suit la loi normale de paramètres </w:t>
      </w:r>
      <w:r w:rsidRPr="00712276">
        <w:rPr>
          <w:position w:val="-10"/>
          <w:sz w:val="22"/>
          <w:szCs w:val="22"/>
        </w:rPr>
        <w:object w:dxaOrig="760" w:dyaOrig="300">
          <v:shape id="_x0000_i1026" type="#_x0000_t75" style="width:38.25pt;height:15pt" o:ole="">
            <v:imagedata r:id="rId7" o:title=""/>
          </v:shape>
          <o:OLEObject Type="Embed" ProgID="Equation.3" ShapeID="_x0000_i1026" DrawAspect="Content" ObjectID="_1543389588" r:id="rId8"/>
        </w:object>
      </w:r>
      <w:proofErr w:type="gramStart"/>
      <w:r>
        <w:rPr>
          <w:sz w:val="22"/>
          <w:szCs w:val="22"/>
        </w:rPr>
        <w:t xml:space="preserve">et </w:t>
      </w:r>
      <w:proofErr w:type="gramEnd"/>
      <w:r w:rsidRPr="00712276">
        <w:rPr>
          <w:position w:val="-6"/>
          <w:sz w:val="22"/>
          <w:szCs w:val="22"/>
        </w:rPr>
        <w:object w:dxaOrig="740" w:dyaOrig="260">
          <v:shape id="_x0000_i1027" type="#_x0000_t75" style="width:36.75pt;height:12.75pt" o:ole="">
            <v:imagedata r:id="rId9" o:title=""/>
          </v:shape>
          <o:OLEObject Type="Embed" ProgID="Equation.3" ShapeID="_x0000_i1027" DrawAspect="Content" ObjectID="_1543389589" r:id="rId10"/>
        </w:object>
      </w:r>
      <w:r>
        <w:rPr>
          <w:sz w:val="22"/>
          <w:szCs w:val="22"/>
        </w:rPr>
        <w:t>.</w:t>
      </w:r>
    </w:p>
    <w:p w:rsidR="00DB0D91" w:rsidRPr="00712276" w:rsidRDefault="00712276" w:rsidP="00712276">
      <w:pPr>
        <w:pStyle w:val="NormalWeb"/>
        <w:spacing w:after="113"/>
        <w:rPr>
          <w:sz w:val="22"/>
          <w:szCs w:val="22"/>
        </w:rPr>
      </w:pPr>
      <w:r w:rsidRPr="00712276">
        <w:rPr>
          <w:sz w:val="22"/>
          <w:szCs w:val="22"/>
        </w:rPr>
        <w:t>On tire au hasard un client. Calculer, arrondies à 10</w:t>
      </w:r>
      <w:r w:rsidRPr="00712276">
        <w:rPr>
          <w:sz w:val="22"/>
          <w:szCs w:val="22"/>
          <w:vertAlign w:val="superscript"/>
        </w:rPr>
        <w:t>-2</w:t>
      </w:r>
      <w:r w:rsidRPr="00712276">
        <w:rPr>
          <w:sz w:val="22"/>
          <w:szCs w:val="22"/>
        </w:rPr>
        <w:t>, les probabilités des deux événements suivants :</w:t>
      </w:r>
    </w:p>
    <w:p w:rsidR="00712276" w:rsidRDefault="00712276" w:rsidP="00712276">
      <w:pPr>
        <w:pStyle w:val="NormalWeb"/>
        <w:numPr>
          <w:ilvl w:val="1"/>
          <w:numId w:val="1"/>
        </w:numPr>
        <w:spacing w:after="113"/>
      </w:pPr>
      <w:r>
        <w:rPr>
          <w:sz w:val="22"/>
          <w:szCs w:val="22"/>
        </w:rPr>
        <w:t>le montant de ses achats est inférieur ou égal à 600 euros ;</w:t>
      </w:r>
    </w:p>
    <w:p w:rsidR="00712276" w:rsidRDefault="00712276" w:rsidP="00712276">
      <w:pPr>
        <w:pStyle w:val="NormalWeb"/>
        <w:numPr>
          <w:ilvl w:val="1"/>
          <w:numId w:val="1"/>
        </w:numPr>
        <w:spacing w:after="113"/>
      </w:pPr>
      <w:r>
        <w:rPr>
          <w:sz w:val="22"/>
          <w:szCs w:val="22"/>
        </w:rPr>
        <w:t>le montant de ses achats est compris entre 400 euros et 800 euros.</w:t>
      </w:r>
    </w:p>
    <w:p w:rsidR="00DB0D91" w:rsidRDefault="00DB0D91" w:rsidP="00DB0D91">
      <w:pPr>
        <w:spacing w:after="283"/>
        <w:rPr>
          <w:b/>
          <w:bCs/>
          <w:sz w:val="22"/>
          <w:szCs w:val="22"/>
        </w:rPr>
      </w:pPr>
    </w:p>
    <w:p w:rsidR="00DB0D91" w:rsidRDefault="00DB0D91" w:rsidP="00DB0D91">
      <w:pPr>
        <w:spacing w:after="283"/>
        <w:rPr>
          <w:sz w:val="22"/>
          <w:szCs w:val="22"/>
        </w:rPr>
      </w:pPr>
      <w:r>
        <w:rPr>
          <w:b/>
          <w:bCs/>
          <w:sz w:val="22"/>
          <w:szCs w:val="22"/>
        </w:rPr>
        <w:t>Exercice 2</w:t>
      </w:r>
    </w:p>
    <w:p w:rsidR="00DB0D91" w:rsidRDefault="00DB0D91" w:rsidP="00DB0D91">
      <w:pPr>
        <w:spacing w:after="283"/>
        <w:jc w:val="both"/>
      </w:pPr>
      <w:r>
        <w:rPr>
          <w:sz w:val="22"/>
          <w:szCs w:val="22"/>
        </w:rPr>
        <w:t xml:space="preserve">Une marque a lancé sur le marché un nouveau produit destiné aux entreprises. On s'intéresse au taux d'équipement des entreprises concernées par ce nouveau produit. On admet qu'au bout de </w:t>
      </w:r>
      <w:r>
        <w:rPr>
          <w:i/>
          <w:iCs/>
          <w:sz w:val="22"/>
          <w:szCs w:val="22"/>
        </w:rPr>
        <w:t>t</w:t>
      </w:r>
      <w:r>
        <w:rPr>
          <w:sz w:val="22"/>
          <w:szCs w:val="22"/>
        </w:rPr>
        <w:t xml:space="preserve"> mois écoulés après le lancement, le taux d'équipement est modélisé par la fonction </w:t>
      </w:r>
      <w:proofErr w:type="gramStart"/>
      <w:r>
        <w:rPr>
          <w:i/>
          <w:iCs/>
          <w:sz w:val="22"/>
          <w:szCs w:val="22"/>
        </w:rPr>
        <w:t>f</w:t>
      </w:r>
      <w:r>
        <w:rPr>
          <w:sz w:val="22"/>
          <w:szCs w:val="22"/>
        </w:rPr>
        <w:t xml:space="preserve"> ,</w:t>
      </w:r>
      <w:proofErr w:type="gramEnd"/>
      <w:r>
        <w:rPr>
          <w:sz w:val="22"/>
          <w:szCs w:val="22"/>
        </w:rPr>
        <w:t xml:space="preserve"> définie sur</w:t>
      </w:r>
      <w:r>
        <w:t xml:space="preserve"> </w:t>
      </w:r>
      <w:r w:rsidRPr="005116DB">
        <w:rPr>
          <w:position w:val="-10"/>
        </w:rPr>
        <w:object w:dxaOrig="620" w:dyaOrig="320">
          <v:shape id="_x0000_i1028" type="#_x0000_t75" style="width:30.75pt;height:15.75pt" o:ole="">
            <v:imagedata r:id="rId11" o:title=""/>
          </v:shape>
          <o:OLEObject Type="Embed" ProgID="Equation.3" ShapeID="_x0000_i1028" DrawAspect="Content" ObjectID="_1543389590" r:id="rId12"/>
        </w:object>
      </w:r>
      <w:r>
        <w:t xml:space="preserve"> </w:t>
      </w:r>
      <w:r>
        <w:rPr>
          <w:sz w:val="22"/>
          <w:szCs w:val="22"/>
        </w:rPr>
        <w:t>par :</w:t>
      </w:r>
    </w:p>
    <w:p w:rsidR="00DB0D91" w:rsidRDefault="00DB0D91" w:rsidP="00DB0D91">
      <w:pPr>
        <w:spacing w:after="170"/>
        <w:jc w:val="center"/>
        <w:rPr>
          <w:i/>
          <w:iCs/>
          <w:sz w:val="22"/>
          <w:szCs w:val="22"/>
        </w:rPr>
      </w:pPr>
      <w:r w:rsidRPr="005116DB">
        <w:rPr>
          <w:position w:val="-26"/>
        </w:rPr>
        <w:object w:dxaOrig="1719" w:dyaOrig="620">
          <v:shape id="_x0000_i1029" type="#_x0000_t75" style="width:86.25pt;height:30.75pt" o:ole="">
            <v:imagedata r:id="rId13" o:title=""/>
          </v:shape>
          <o:OLEObject Type="Embed" ProgID="Equation.3" ShapeID="_x0000_i1029" DrawAspect="Content" ObjectID="_1543389591" r:id="rId14"/>
        </w:object>
      </w:r>
      <w:r>
        <w:rPr>
          <w:sz w:val="22"/>
          <w:szCs w:val="22"/>
        </w:rPr>
        <w:t>.</w:t>
      </w:r>
    </w:p>
    <w:p w:rsidR="00DB0D91" w:rsidRDefault="00DB0D91" w:rsidP="00DB0D91">
      <w:pPr>
        <w:spacing w:after="283"/>
        <w:rPr>
          <w:sz w:val="22"/>
          <w:szCs w:val="22"/>
        </w:rPr>
      </w:pPr>
      <w:r>
        <w:rPr>
          <w:i/>
          <w:iCs/>
          <w:sz w:val="22"/>
          <w:szCs w:val="22"/>
        </w:rPr>
        <w:t>Le taux s'obtient sous la forme d'un nombre décimal compris entre 0 et 1.</w:t>
      </w:r>
    </w:p>
    <w:p w:rsidR="00712276" w:rsidRDefault="00712276" w:rsidP="00712276">
      <w:pPr>
        <w:pStyle w:val="NormalWeb"/>
        <w:numPr>
          <w:ilvl w:val="1"/>
          <w:numId w:val="2"/>
        </w:numPr>
        <w:spacing w:after="113"/>
      </w:pPr>
      <w:r>
        <w:rPr>
          <w:sz w:val="22"/>
          <w:szCs w:val="22"/>
        </w:rPr>
        <w:t xml:space="preserve">Vu le contexte, que peut on supposer au sujet des variations de la fonction </w:t>
      </w:r>
      <w:r>
        <w:rPr>
          <w:i/>
          <w:iCs/>
          <w:sz w:val="22"/>
          <w:szCs w:val="22"/>
        </w:rPr>
        <w:t>f </w:t>
      </w:r>
      <w:r>
        <w:rPr>
          <w:sz w:val="22"/>
          <w:szCs w:val="22"/>
        </w:rPr>
        <w:t>proposée ?</w:t>
      </w:r>
    </w:p>
    <w:p w:rsidR="00712276" w:rsidRDefault="00712276" w:rsidP="00712276">
      <w:pPr>
        <w:pStyle w:val="NormalWeb"/>
        <w:numPr>
          <w:ilvl w:val="1"/>
          <w:numId w:val="2"/>
        </w:numPr>
        <w:spacing w:after="113"/>
      </w:pPr>
      <w:r>
        <w:rPr>
          <w:sz w:val="22"/>
          <w:szCs w:val="22"/>
        </w:rPr>
        <w:t>Déterminer une estimation du taux d’équipement des entreprises concernées par ce nouveau produit au bout de deux ans. Arrondir à 10</w:t>
      </w:r>
      <w:r>
        <w:rPr>
          <w:sz w:val="22"/>
          <w:szCs w:val="22"/>
          <w:vertAlign w:val="superscript"/>
        </w:rPr>
        <w:t>-2</w:t>
      </w:r>
      <w:r>
        <w:rPr>
          <w:sz w:val="22"/>
          <w:szCs w:val="22"/>
        </w:rPr>
        <w:t>.</w:t>
      </w:r>
    </w:p>
    <w:p w:rsidR="00712276" w:rsidRDefault="00712276" w:rsidP="00712276">
      <w:pPr>
        <w:pStyle w:val="NormalWeb"/>
        <w:numPr>
          <w:ilvl w:val="1"/>
          <w:numId w:val="2"/>
        </w:numPr>
        <w:spacing w:after="113"/>
      </w:pPr>
      <w:r>
        <w:rPr>
          <w:sz w:val="22"/>
          <w:szCs w:val="22"/>
        </w:rPr>
        <w:t>Déterminer au bout de combien de mois le taux d'équipement dépassera 95 %.</w:t>
      </w:r>
    </w:p>
    <w:p w:rsidR="00712276" w:rsidRDefault="00712276" w:rsidP="00712276">
      <w:pPr>
        <w:spacing w:after="113"/>
        <w:rPr>
          <w:sz w:val="22"/>
          <w:szCs w:val="22"/>
        </w:rPr>
      </w:pPr>
    </w:p>
    <w:p w:rsidR="00DB0D91" w:rsidRDefault="00DB0D91" w:rsidP="00DB0D91">
      <w:pPr>
        <w:spacing w:after="113"/>
        <w:jc w:val="center"/>
        <w:rPr>
          <w:i/>
          <w:iCs/>
          <w:sz w:val="22"/>
          <w:szCs w:val="22"/>
        </w:rPr>
      </w:pPr>
      <w:r>
        <w:pict>
          <v:group id="_x0000_s1038" style="position:absolute;left:0;text-align:left;margin-left:81.85pt;margin-top:-5pt;width:317.4pt;height:26.25pt;z-index:251658752;mso-wrap-distance-left:0;mso-wrap-distance-right:0" coordorigin="1637,-100" coordsize="6347,524">
            <o:lock v:ext="edit" text="t"/>
            <v:group id="_x0000_s1039" style="position:absolute;left:1637;top:-100;width:6347;height:524;mso-wrap-distance-left:0;mso-wrap-distance-right:0" coordorigin="1637,-100" coordsize="6347,524">
              <o:lock v:ext="edit" text="t"/>
              <v:line id="_x0000_s1040" style="position:absolute" from="1637,-100" to="7984,-100" strokeweight=".26mm"/>
              <v:line id="_x0000_s1041" style="position:absolute" from="7983,-100" to="7983,424" strokeweight=".26mm"/>
              <v:line id="_x0000_s1042" style="position:absolute;flip:x" from="1637,425" to="7984,425" strokeweight=".26mm"/>
              <v:line id="_x0000_s1043" style="position:absolute;flip:y" from="1637,-100" to="1637,424" strokeweight=".26mm"/>
            </v:group>
          </v:group>
        </w:pict>
      </w:r>
      <w:r>
        <w:rPr>
          <w:i/>
          <w:iCs/>
          <w:sz w:val="22"/>
          <w:szCs w:val="22"/>
        </w:rPr>
        <w:t>Appeler le professeur pour présenter votre démarche et vos réponses</w:t>
      </w:r>
    </w:p>
    <w:p w:rsidR="00DB0D91" w:rsidRDefault="00DB0D91" w:rsidP="00DB0D91">
      <w:pPr>
        <w:spacing w:after="283"/>
        <w:rPr>
          <w:i/>
          <w:iCs/>
          <w:sz w:val="22"/>
          <w:szCs w:val="22"/>
        </w:rPr>
      </w:pPr>
    </w:p>
    <w:p w:rsidR="00DB0D91" w:rsidRDefault="00DB0D91" w:rsidP="00DB0D91">
      <w:pPr>
        <w:spacing w:after="283"/>
        <w:rPr>
          <w:b/>
          <w:bCs/>
          <w:sz w:val="22"/>
          <w:szCs w:val="22"/>
        </w:rPr>
      </w:pPr>
    </w:p>
    <w:p w:rsidR="00DB0D91" w:rsidRDefault="00DB0D91" w:rsidP="00DB0D91">
      <w:pPr>
        <w:spacing w:after="283"/>
        <w:rPr>
          <w:b/>
          <w:bCs/>
          <w:sz w:val="22"/>
          <w:szCs w:val="22"/>
        </w:rPr>
      </w:pPr>
    </w:p>
    <w:p w:rsidR="00DB0D91" w:rsidRDefault="00DB0D91" w:rsidP="00DB0D91">
      <w:pPr>
        <w:spacing w:after="283"/>
        <w:rPr>
          <w:b/>
          <w:bCs/>
          <w:sz w:val="22"/>
          <w:szCs w:val="22"/>
        </w:rPr>
      </w:pPr>
    </w:p>
    <w:p w:rsidR="00DB0D91" w:rsidRDefault="00DB0D91" w:rsidP="00DB0D91">
      <w:pPr>
        <w:spacing w:after="283"/>
        <w:rPr>
          <w:b/>
          <w:bCs/>
          <w:sz w:val="22"/>
          <w:szCs w:val="22"/>
        </w:rPr>
      </w:pPr>
    </w:p>
    <w:p w:rsidR="00DB0D91" w:rsidRDefault="00DB0D91" w:rsidP="00DB0D91">
      <w:pPr>
        <w:spacing w:after="283"/>
        <w:rPr>
          <w:b/>
          <w:bCs/>
          <w:sz w:val="22"/>
          <w:szCs w:val="22"/>
        </w:rPr>
      </w:pPr>
    </w:p>
    <w:p w:rsidR="00DB0D91" w:rsidRDefault="00DB0D91" w:rsidP="00DB0D91">
      <w:pPr>
        <w:spacing w:after="283"/>
        <w:rPr>
          <w:b/>
          <w:bCs/>
          <w:sz w:val="22"/>
          <w:szCs w:val="22"/>
        </w:rPr>
      </w:pPr>
    </w:p>
    <w:p w:rsidR="00DB0D91" w:rsidRDefault="00DB0D91" w:rsidP="00DB0D91">
      <w:pPr>
        <w:spacing w:after="283"/>
        <w:rPr>
          <w:b/>
          <w:bCs/>
          <w:sz w:val="22"/>
          <w:szCs w:val="22"/>
        </w:rPr>
      </w:pPr>
    </w:p>
    <w:p w:rsidR="00712276" w:rsidRDefault="00712276" w:rsidP="00DB0D91">
      <w:pPr>
        <w:spacing w:after="283"/>
        <w:rPr>
          <w:b/>
          <w:bCs/>
          <w:sz w:val="22"/>
          <w:szCs w:val="22"/>
        </w:rPr>
      </w:pPr>
    </w:p>
    <w:p w:rsidR="00712276" w:rsidRDefault="00712276" w:rsidP="00DB0D91">
      <w:pPr>
        <w:spacing w:after="283"/>
        <w:rPr>
          <w:b/>
          <w:bCs/>
          <w:sz w:val="22"/>
          <w:szCs w:val="22"/>
        </w:rPr>
      </w:pPr>
    </w:p>
    <w:bookmarkEnd w:id="0"/>
    <w:p w:rsidR="00E751D1" w:rsidRDefault="00E751D1"/>
    <w:sectPr w:rsidR="00E751D1">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Letter"/>
      <w:lvlText w:val="%1."/>
      <w:lvlJc w:val="left"/>
      <w:pPr>
        <w:tabs>
          <w:tab w:val="num" w:pos="720"/>
        </w:tabs>
        <w:ind w:left="720" w:hanging="360"/>
      </w:pPr>
      <w:rPr>
        <w:b/>
        <w:bCs/>
        <w:i w:val="0"/>
        <w:iCs w:val="0"/>
      </w:rPr>
    </w:lvl>
    <w:lvl w:ilvl="1">
      <w:start w:val="1"/>
      <w:numFmt w:val="decimal"/>
      <w:lvlText w:val="%2."/>
      <w:lvlJc w:val="left"/>
      <w:pPr>
        <w:tabs>
          <w:tab w:val="num" w:pos="1080"/>
        </w:tabs>
        <w:ind w:left="1080" w:hanging="360"/>
      </w:pPr>
      <w:rPr>
        <w:b/>
        <w:bCs/>
        <w:i w:val="0"/>
        <w:iCs w:val="0"/>
      </w:rPr>
    </w:lvl>
    <w:lvl w:ilvl="2">
      <w:start w:val="1"/>
      <w:numFmt w:val="lowerLetter"/>
      <w:lvlText w:val="%3."/>
      <w:lvlJc w:val="left"/>
      <w:pPr>
        <w:tabs>
          <w:tab w:val="num" w:pos="1440"/>
        </w:tabs>
        <w:ind w:left="1440" w:hanging="360"/>
      </w:pPr>
      <w:rPr>
        <w:b/>
        <w:bCs/>
        <w:i w:val="0"/>
        <w:iCs w:val="0"/>
      </w:rPr>
    </w:lvl>
    <w:lvl w:ilvl="3">
      <w:start w:val="1"/>
      <w:numFmt w:val="decimal"/>
      <w:lvlText w:val="%4."/>
      <w:lvlJc w:val="left"/>
      <w:pPr>
        <w:tabs>
          <w:tab w:val="num" w:pos="1800"/>
        </w:tabs>
        <w:ind w:left="1800" w:hanging="360"/>
      </w:pPr>
      <w:rPr>
        <w:b/>
        <w:bCs/>
        <w:i w:val="0"/>
        <w:iCs w:val="0"/>
      </w:rPr>
    </w:lvl>
    <w:lvl w:ilvl="4">
      <w:start w:val="1"/>
      <w:numFmt w:val="decimal"/>
      <w:lvlText w:val="%5."/>
      <w:lvlJc w:val="left"/>
      <w:pPr>
        <w:tabs>
          <w:tab w:val="num" w:pos="2160"/>
        </w:tabs>
        <w:ind w:left="2160" w:hanging="360"/>
      </w:pPr>
      <w:rPr>
        <w:b/>
        <w:bCs/>
        <w:i w:val="0"/>
        <w:iCs w:val="0"/>
      </w:rPr>
    </w:lvl>
    <w:lvl w:ilvl="5">
      <w:start w:val="1"/>
      <w:numFmt w:val="decimal"/>
      <w:lvlText w:val="%6."/>
      <w:lvlJc w:val="left"/>
      <w:pPr>
        <w:tabs>
          <w:tab w:val="num" w:pos="2520"/>
        </w:tabs>
        <w:ind w:left="2520" w:hanging="360"/>
      </w:pPr>
      <w:rPr>
        <w:b/>
        <w:bCs/>
        <w:i w:val="0"/>
        <w:iCs w:val="0"/>
      </w:rPr>
    </w:lvl>
    <w:lvl w:ilvl="6">
      <w:start w:val="1"/>
      <w:numFmt w:val="decimal"/>
      <w:lvlText w:val="%7."/>
      <w:lvlJc w:val="left"/>
      <w:pPr>
        <w:tabs>
          <w:tab w:val="num" w:pos="2880"/>
        </w:tabs>
        <w:ind w:left="2880" w:hanging="360"/>
      </w:pPr>
      <w:rPr>
        <w:b/>
        <w:bCs/>
        <w:i w:val="0"/>
        <w:iCs w:val="0"/>
      </w:rPr>
    </w:lvl>
    <w:lvl w:ilvl="7">
      <w:start w:val="1"/>
      <w:numFmt w:val="decimal"/>
      <w:lvlText w:val="%8."/>
      <w:lvlJc w:val="left"/>
      <w:pPr>
        <w:tabs>
          <w:tab w:val="num" w:pos="3240"/>
        </w:tabs>
        <w:ind w:left="3240" w:hanging="360"/>
      </w:pPr>
      <w:rPr>
        <w:b/>
        <w:bCs/>
        <w:i w:val="0"/>
        <w:iCs w:val="0"/>
      </w:rPr>
    </w:lvl>
    <w:lvl w:ilvl="8">
      <w:start w:val="1"/>
      <w:numFmt w:val="decimal"/>
      <w:lvlText w:val="%9."/>
      <w:lvlJc w:val="left"/>
      <w:pPr>
        <w:tabs>
          <w:tab w:val="num" w:pos="3600"/>
        </w:tabs>
        <w:ind w:left="3600" w:hanging="360"/>
      </w:pPr>
      <w:rPr>
        <w:b/>
        <w:bCs/>
        <w:i w:val="0"/>
        <w:iCs w:val="0"/>
      </w:rPr>
    </w:lvl>
  </w:abstractNum>
  <w:abstractNum w:abstractNumId="1">
    <w:nsid w:val="00000004"/>
    <w:multiLevelType w:val="multilevel"/>
    <w:tmpl w:val="00000004"/>
    <w:lvl w:ilvl="0">
      <w:start w:val="1"/>
      <w:numFmt w:val="upperLetter"/>
      <w:lvlText w:val="%1."/>
      <w:lvlJc w:val="left"/>
      <w:pPr>
        <w:tabs>
          <w:tab w:val="num" w:pos="720"/>
        </w:tabs>
        <w:ind w:left="720" w:hanging="360"/>
      </w:pPr>
      <w:rPr>
        <w:b/>
        <w:bCs/>
        <w:i w:val="0"/>
        <w:iCs w:val="0"/>
      </w:rPr>
    </w:lvl>
    <w:lvl w:ilvl="1">
      <w:start w:val="1"/>
      <w:numFmt w:val="decimal"/>
      <w:lvlText w:val="%2."/>
      <w:lvlJc w:val="left"/>
      <w:pPr>
        <w:tabs>
          <w:tab w:val="num" w:pos="1080"/>
        </w:tabs>
        <w:ind w:left="1080" w:hanging="360"/>
      </w:pPr>
      <w:rPr>
        <w:b/>
        <w:bCs/>
        <w:i w:val="0"/>
        <w:iCs w:val="0"/>
      </w:rPr>
    </w:lvl>
    <w:lvl w:ilvl="2">
      <w:start w:val="1"/>
      <w:numFmt w:val="lowerLetter"/>
      <w:lvlText w:val="%3."/>
      <w:lvlJc w:val="left"/>
      <w:pPr>
        <w:tabs>
          <w:tab w:val="num" w:pos="1440"/>
        </w:tabs>
        <w:ind w:left="1440" w:hanging="360"/>
      </w:pPr>
      <w:rPr>
        <w:b/>
        <w:bCs/>
        <w:i w:val="0"/>
        <w:iCs w:val="0"/>
      </w:rPr>
    </w:lvl>
    <w:lvl w:ilvl="3">
      <w:start w:val="1"/>
      <w:numFmt w:val="decimal"/>
      <w:lvlText w:val="%4."/>
      <w:lvlJc w:val="left"/>
      <w:pPr>
        <w:tabs>
          <w:tab w:val="num" w:pos="1800"/>
        </w:tabs>
        <w:ind w:left="1800" w:hanging="360"/>
      </w:pPr>
      <w:rPr>
        <w:b/>
        <w:bCs/>
        <w:i w:val="0"/>
        <w:iCs w:val="0"/>
      </w:rPr>
    </w:lvl>
    <w:lvl w:ilvl="4">
      <w:start w:val="1"/>
      <w:numFmt w:val="decimal"/>
      <w:lvlText w:val="%5."/>
      <w:lvlJc w:val="left"/>
      <w:pPr>
        <w:tabs>
          <w:tab w:val="num" w:pos="2160"/>
        </w:tabs>
        <w:ind w:left="2160" w:hanging="360"/>
      </w:pPr>
      <w:rPr>
        <w:b/>
        <w:bCs/>
        <w:i w:val="0"/>
        <w:iCs w:val="0"/>
      </w:rPr>
    </w:lvl>
    <w:lvl w:ilvl="5">
      <w:start w:val="1"/>
      <w:numFmt w:val="decimal"/>
      <w:lvlText w:val="%6."/>
      <w:lvlJc w:val="left"/>
      <w:pPr>
        <w:tabs>
          <w:tab w:val="num" w:pos="2520"/>
        </w:tabs>
        <w:ind w:left="2520" w:hanging="360"/>
      </w:pPr>
      <w:rPr>
        <w:b/>
        <w:bCs/>
        <w:i w:val="0"/>
        <w:iCs w:val="0"/>
      </w:rPr>
    </w:lvl>
    <w:lvl w:ilvl="6">
      <w:start w:val="1"/>
      <w:numFmt w:val="decimal"/>
      <w:lvlText w:val="%7."/>
      <w:lvlJc w:val="left"/>
      <w:pPr>
        <w:tabs>
          <w:tab w:val="num" w:pos="2880"/>
        </w:tabs>
        <w:ind w:left="2880" w:hanging="360"/>
      </w:pPr>
      <w:rPr>
        <w:b/>
        <w:bCs/>
        <w:i w:val="0"/>
        <w:iCs w:val="0"/>
      </w:rPr>
    </w:lvl>
    <w:lvl w:ilvl="7">
      <w:start w:val="1"/>
      <w:numFmt w:val="decimal"/>
      <w:lvlText w:val="%8."/>
      <w:lvlJc w:val="left"/>
      <w:pPr>
        <w:tabs>
          <w:tab w:val="num" w:pos="3240"/>
        </w:tabs>
        <w:ind w:left="3240" w:hanging="360"/>
      </w:pPr>
      <w:rPr>
        <w:b/>
        <w:bCs/>
        <w:i w:val="0"/>
        <w:iCs w:val="0"/>
      </w:rPr>
    </w:lvl>
    <w:lvl w:ilvl="8">
      <w:start w:val="1"/>
      <w:numFmt w:val="decimal"/>
      <w:lvlText w:val="%9."/>
      <w:lvlJc w:val="left"/>
      <w:pPr>
        <w:tabs>
          <w:tab w:val="num" w:pos="3600"/>
        </w:tabs>
        <w:ind w:left="3600" w:hanging="360"/>
      </w:pPr>
      <w:rPr>
        <w:b/>
        <w:bCs/>
        <w:i w:val="0"/>
        <w:iCs w:val="0"/>
      </w:rPr>
    </w:lvl>
  </w:abstractNum>
  <w:abstractNum w:abstractNumId="2">
    <w:nsid w:val="113609A2"/>
    <w:multiLevelType w:val="multilevel"/>
    <w:tmpl w:val="6510B4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74A612A"/>
    <w:multiLevelType w:val="multilevel"/>
    <w:tmpl w:val="C60AF7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45BD3758"/>
    <w:multiLevelType w:val="multilevel"/>
    <w:tmpl w:val="D7EE5F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99E6A71"/>
    <w:multiLevelType w:val="multilevel"/>
    <w:tmpl w:val="6B82DF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11137D1"/>
    <w:multiLevelType w:val="multilevel"/>
    <w:tmpl w:val="F4CAA5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5"/>
  </w:num>
  <w:num w:numId="4">
    <w:abstractNumId w:val="6"/>
  </w:num>
  <w:num w:numId="5">
    <w:abstractNumId w:val="4"/>
    <w:lvlOverride w:ilvl="1">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useFELayout/>
  </w:compat>
  <w:rsids>
    <w:rsidRoot w:val="00783165"/>
    <w:rsid w:val="00012290"/>
    <w:rsid w:val="00021EFE"/>
    <w:rsid w:val="0002266D"/>
    <w:rsid w:val="000322C1"/>
    <w:rsid w:val="0003703C"/>
    <w:rsid w:val="000440B1"/>
    <w:rsid w:val="00045BC7"/>
    <w:rsid w:val="00050128"/>
    <w:rsid w:val="00062A5C"/>
    <w:rsid w:val="000671B7"/>
    <w:rsid w:val="0008209A"/>
    <w:rsid w:val="00097821"/>
    <w:rsid w:val="000A5D89"/>
    <w:rsid w:val="000A7564"/>
    <w:rsid w:val="000B56BB"/>
    <w:rsid w:val="000E14B3"/>
    <w:rsid w:val="000E1E1D"/>
    <w:rsid w:val="000F528F"/>
    <w:rsid w:val="00103CCA"/>
    <w:rsid w:val="00111D34"/>
    <w:rsid w:val="00113EC0"/>
    <w:rsid w:val="00115997"/>
    <w:rsid w:val="001203A8"/>
    <w:rsid w:val="00124986"/>
    <w:rsid w:val="00126328"/>
    <w:rsid w:val="001328A9"/>
    <w:rsid w:val="001344BD"/>
    <w:rsid w:val="00151C26"/>
    <w:rsid w:val="00163CFA"/>
    <w:rsid w:val="00174492"/>
    <w:rsid w:val="00181FC1"/>
    <w:rsid w:val="0018481C"/>
    <w:rsid w:val="00185781"/>
    <w:rsid w:val="00193A60"/>
    <w:rsid w:val="001A43BE"/>
    <w:rsid w:val="001C7699"/>
    <w:rsid w:val="001E1575"/>
    <w:rsid w:val="001F733D"/>
    <w:rsid w:val="00200C5C"/>
    <w:rsid w:val="002110D9"/>
    <w:rsid w:val="002152F6"/>
    <w:rsid w:val="0021602C"/>
    <w:rsid w:val="002207E3"/>
    <w:rsid w:val="00230000"/>
    <w:rsid w:val="00252BC5"/>
    <w:rsid w:val="00255676"/>
    <w:rsid w:val="00262E7B"/>
    <w:rsid w:val="0026368C"/>
    <w:rsid w:val="002874C4"/>
    <w:rsid w:val="002A38E1"/>
    <w:rsid w:val="002A593E"/>
    <w:rsid w:val="002B371E"/>
    <w:rsid w:val="002C110B"/>
    <w:rsid w:val="002C2CE4"/>
    <w:rsid w:val="002C6752"/>
    <w:rsid w:val="002C76E8"/>
    <w:rsid w:val="002D484F"/>
    <w:rsid w:val="002E7E81"/>
    <w:rsid w:val="002F3889"/>
    <w:rsid w:val="002F5014"/>
    <w:rsid w:val="0031308E"/>
    <w:rsid w:val="0031403D"/>
    <w:rsid w:val="00314B36"/>
    <w:rsid w:val="00316007"/>
    <w:rsid w:val="00337189"/>
    <w:rsid w:val="0035739E"/>
    <w:rsid w:val="00366637"/>
    <w:rsid w:val="00370C11"/>
    <w:rsid w:val="00381EA1"/>
    <w:rsid w:val="0039375B"/>
    <w:rsid w:val="00394275"/>
    <w:rsid w:val="00397FE4"/>
    <w:rsid w:val="003A279A"/>
    <w:rsid w:val="003A360F"/>
    <w:rsid w:val="003B21BC"/>
    <w:rsid w:val="003D215E"/>
    <w:rsid w:val="003D5FAE"/>
    <w:rsid w:val="003E0033"/>
    <w:rsid w:val="003E2C38"/>
    <w:rsid w:val="003E6A4E"/>
    <w:rsid w:val="00421110"/>
    <w:rsid w:val="00423AD7"/>
    <w:rsid w:val="00440A0C"/>
    <w:rsid w:val="00441B0B"/>
    <w:rsid w:val="00455978"/>
    <w:rsid w:val="00456CDB"/>
    <w:rsid w:val="00461F80"/>
    <w:rsid w:val="00463C7D"/>
    <w:rsid w:val="00464701"/>
    <w:rsid w:val="00474583"/>
    <w:rsid w:val="00491CDB"/>
    <w:rsid w:val="0049497A"/>
    <w:rsid w:val="004A217D"/>
    <w:rsid w:val="004A5D1E"/>
    <w:rsid w:val="004C6224"/>
    <w:rsid w:val="004C625C"/>
    <w:rsid w:val="004D42B6"/>
    <w:rsid w:val="005055AF"/>
    <w:rsid w:val="00512D6C"/>
    <w:rsid w:val="00527B9E"/>
    <w:rsid w:val="00527F63"/>
    <w:rsid w:val="005300BC"/>
    <w:rsid w:val="005352F9"/>
    <w:rsid w:val="00537483"/>
    <w:rsid w:val="00540A61"/>
    <w:rsid w:val="00542AA6"/>
    <w:rsid w:val="00547771"/>
    <w:rsid w:val="0055574C"/>
    <w:rsid w:val="00561608"/>
    <w:rsid w:val="00561772"/>
    <w:rsid w:val="0056289D"/>
    <w:rsid w:val="00565262"/>
    <w:rsid w:val="00565E13"/>
    <w:rsid w:val="00566358"/>
    <w:rsid w:val="00566609"/>
    <w:rsid w:val="005758C9"/>
    <w:rsid w:val="005A41BF"/>
    <w:rsid w:val="005B5E25"/>
    <w:rsid w:val="005B6CEC"/>
    <w:rsid w:val="005C5046"/>
    <w:rsid w:val="005C51E4"/>
    <w:rsid w:val="005D0E89"/>
    <w:rsid w:val="005D5265"/>
    <w:rsid w:val="005E6728"/>
    <w:rsid w:val="0060539A"/>
    <w:rsid w:val="006171EF"/>
    <w:rsid w:val="00623D92"/>
    <w:rsid w:val="0062434A"/>
    <w:rsid w:val="00634765"/>
    <w:rsid w:val="00636246"/>
    <w:rsid w:val="00637E9F"/>
    <w:rsid w:val="00641029"/>
    <w:rsid w:val="00650D37"/>
    <w:rsid w:val="006577F5"/>
    <w:rsid w:val="00662315"/>
    <w:rsid w:val="006672E4"/>
    <w:rsid w:val="006772CE"/>
    <w:rsid w:val="0068781F"/>
    <w:rsid w:val="00687A61"/>
    <w:rsid w:val="00693364"/>
    <w:rsid w:val="006C1780"/>
    <w:rsid w:val="006C617E"/>
    <w:rsid w:val="006D3FA0"/>
    <w:rsid w:val="006D5141"/>
    <w:rsid w:val="006F3872"/>
    <w:rsid w:val="006F5626"/>
    <w:rsid w:val="00700F7C"/>
    <w:rsid w:val="0070110B"/>
    <w:rsid w:val="00702C30"/>
    <w:rsid w:val="00712276"/>
    <w:rsid w:val="00733D11"/>
    <w:rsid w:val="00740142"/>
    <w:rsid w:val="0074335A"/>
    <w:rsid w:val="00743BC3"/>
    <w:rsid w:val="007572C1"/>
    <w:rsid w:val="00783165"/>
    <w:rsid w:val="00783EA1"/>
    <w:rsid w:val="007918A7"/>
    <w:rsid w:val="007C1633"/>
    <w:rsid w:val="007E131F"/>
    <w:rsid w:val="00802C93"/>
    <w:rsid w:val="008218AA"/>
    <w:rsid w:val="008222DA"/>
    <w:rsid w:val="00831892"/>
    <w:rsid w:val="00835337"/>
    <w:rsid w:val="008377A8"/>
    <w:rsid w:val="00841041"/>
    <w:rsid w:val="00841878"/>
    <w:rsid w:val="0084305A"/>
    <w:rsid w:val="00855FFB"/>
    <w:rsid w:val="0085754E"/>
    <w:rsid w:val="00867AFB"/>
    <w:rsid w:val="00873935"/>
    <w:rsid w:val="008760F7"/>
    <w:rsid w:val="008A774B"/>
    <w:rsid w:val="008B0DD6"/>
    <w:rsid w:val="008C6D2C"/>
    <w:rsid w:val="008D70D4"/>
    <w:rsid w:val="008E0EE4"/>
    <w:rsid w:val="008E6AFA"/>
    <w:rsid w:val="008F1A31"/>
    <w:rsid w:val="008F7F52"/>
    <w:rsid w:val="008F7FF6"/>
    <w:rsid w:val="00901660"/>
    <w:rsid w:val="009018D4"/>
    <w:rsid w:val="00904CAA"/>
    <w:rsid w:val="00915B9D"/>
    <w:rsid w:val="0091630C"/>
    <w:rsid w:val="00916A19"/>
    <w:rsid w:val="0094194B"/>
    <w:rsid w:val="00943373"/>
    <w:rsid w:val="00960D1B"/>
    <w:rsid w:val="00963455"/>
    <w:rsid w:val="00977C11"/>
    <w:rsid w:val="00986C3C"/>
    <w:rsid w:val="009A17ED"/>
    <w:rsid w:val="009C43A0"/>
    <w:rsid w:val="009C6441"/>
    <w:rsid w:val="009D34CA"/>
    <w:rsid w:val="009E133F"/>
    <w:rsid w:val="009F45BE"/>
    <w:rsid w:val="009F57CE"/>
    <w:rsid w:val="009F6AC3"/>
    <w:rsid w:val="00A1522E"/>
    <w:rsid w:val="00A17D3D"/>
    <w:rsid w:val="00A20991"/>
    <w:rsid w:val="00A23FD4"/>
    <w:rsid w:val="00A308AE"/>
    <w:rsid w:val="00A36733"/>
    <w:rsid w:val="00A41693"/>
    <w:rsid w:val="00A43554"/>
    <w:rsid w:val="00A507B6"/>
    <w:rsid w:val="00A51EF4"/>
    <w:rsid w:val="00A60783"/>
    <w:rsid w:val="00A60870"/>
    <w:rsid w:val="00A64277"/>
    <w:rsid w:val="00A72F4A"/>
    <w:rsid w:val="00A76DB7"/>
    <w:rsid w:val="00A8324F"/>
    <w:rsid w:val="00A86050"/>
    <w:rsid w:val="00A95A06"/>
    <w:rsid w:val="00AA115E"/>
    <w:rsid w:val="00AA19D2"/>
    <w:rsid w:val="00AA1B3F"/>
    <w:rsid w:val="00AB4CA8"/>
    <w:rsid w:val="00AB780F"/>
    <w:rsid w:val="00AD0A27"/>
    <w:rsid w:val="00AD1D6E"/>
    <w:rsid w:val="00AD339A"/>
    <w:rsid w:val="00AE50B1"/>
    <w:rsid w:val="00B137B2"/>
    <w:rsid w:val="00B14F07"/>
    <w:rsid w:val="00B26E02"/>
    <w:rsid w:val="00B41B16"/>
    <w:rsid w:val="00B436A1"/>
    <w:rsid w:val="00B50070"/>
    <w:rsid w:val="00B60ACB"/>
    <w:rsid w:val="00B67CB2"/>
    <w:rsid w:val="00B704EE"/>
    <w:rsid w:val="00B710BD"/>
    <w:rsid w:val="00B71993"/>
    <w:rsid w:val="00B811E1"/>
    <w:rsid w:val="00B959E9"/>
    <w:rsid w:val="00BB6D23"/>
    <w:rsid w:val="00BD0D15"/>
    <w:rsid w:val="00BE1A17"/>
    <w:rsid w:val="00BE2465"/>
    <w:rsid w:val="00BF242A"/>
    <w:rsid w:val="00BF7487"/>
    <w:rsid w:val="00C131E1"/>
    <w:rsid w:val="00C46CB0"/>
    <w:rsid w:val="00C52837"/>
    <w:rsid w:val="00C557BD"/>
    <w:rsid w:val="00C6560F"/>
    <w:rsid w:val="00C720EB"/>
    <w:rsid w:val="00C92857"/>
    <w:rsid w:val="00C97E1A"/>
    <w:rsid w:val="00CB40CE"/>
    <w:rsid w:val="00CE0093"/>
    <w:rsid w:val="00CE45D2"/>
    <w:rsid w:val="00CF08B0"/>
    <w:rsid w:val="00D028B4"/>
    <w:rsid w:val="00D10081"/>
    <w:rsid w:val="00D1096B"/>
    <w:rsid w:val="00D339A6"/>
    <w:rsid w:val="00D514E1"/>
    <w:rsid w:val="00D6476E"/>
    <w:rsid w:val="00D66D2C"/>
    <w:rsid w:val="00D672F0"/>
    <w:rsid w:val="00D80566"/>
    <w:rsid w:val="00D85126"/>
    <w:rsid w:val="00D85CD0"/>
    <w:rsid w:val="00D86ABB"/>
    <w:rsid w:val="00D8744B"/>
    <w:rsid w:val="00D941FE"/>
    <w:rsid w:val="00DA1CEF"/>
    <w:rsid w:val="00DA4E4D"/>
    <w:rsid w:val="00DB0D91"/>
    <w:rsid w:val="00DC3FCF"/>
    <w:rsid w:val="00DD1C8A"/>
    <w:rsid w:val="00DE63BA"/>
    <w:rsid w:val="00DF3600"/>
    <w:rsid w:val="00DF408E"/>
    <w:rsid w:val="00DF4766"/>
    <w:rsid w:val="00DF68D3"/>
    <w:rsid w:val="00E00827"/>
    <w:rsid w:val="00E0586C"/>
    <w:rsid w:val="00E2194B"/>
    <w:rsid w:val="00E27552"/>
    <w:rsid w:val="00E41F83"/>
    <w:rsid w:val="00E51DE9"/>
    <w:rsid w:val="00E656BD"/>
    <w:rsid w:val="00E67D73"/>
    <w:rsid w:val="00E751D1"/>
    <w:rsid w:val="00E75B97"/>
    <w:rsid w:val="00E93E37"/>
    <w:rsid w:val="00E962ED"/>
    <w:rsid w:val="00EA1486"/>
    <w:rsid w:val="00EA43CD"/>
    <w:rsid w:val="00EB05D8"/>
    <w:rsid w:val="00EC78D2"/>
    <w:rsid w:val="00ED0E5F"/>
    <w:rsid w:val="00EE4B91"/>
    <w:rsid w:val="00EE765B"/>
    <w:rsid w:val="00F10F88"/>
    <w:rsid w:val="00F15F85"/>
    <w:rsid w:val="00F2166E"/>
    <w:rsid w:val="00F515B5"/>
    <w:rsid w:val="00F66754"/>
    <w:rsid w:val="00F739F0"/>
    <w:rsid w:val="00F75E86"/>
    <w:rsid w:val="00F83CFB"/>
    <w:rsid w:val="00F83E6B"/>
    <w:rsid w:val="00FB2462"/>
    <w:rsid w:val="00FC4D00"/>
    <w:rsid w:val="00FE7829"/>
    <w:rsid w:val="00FF3C4C"/>
    <w:rsid w:val="00FF5E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91"/>
    <w:pPr>
      <w:widowControl w:val="0"/>
      <w:suppressAutoHyphens/>
    </w:pPr>
    <w:rPr>
      <w:rFonts w:eastAsia="SimSun" w:cs="Mangal"/>
      <w:kern w:val="1"/>
      <w:sz w:val="24"/>
      <w:szCs w:val="24"/>
      <w:lang w:eastAsia="hi-IN" w:bidi="hi-IN"/>
    </w:rPr>
  </w:style>
  <w:style w:type="paragraph" w:styleId="Titre1">
    <w:name w:val="heading 1"/>
    <w:basedOn w:val="Normal"/>
    <w:next w:val="Corpsdetexte"/>
    <w:qFormat/>
    <w:rsid w:val="00DB0D91"/>
    <w:pPr>
      <w:keepNext/>
      <w:keepLines/>
      <w:spacing w:before="320" w:after="80" w:line="100" w:lineRule="atLeast"/>
      <w:jc w:val="center"/>
      <w:outlineLvl w:val="0"/>
    </w:pPr>
    <w:rPr>
      <w:rFonts w:ascii="Calibri Light" w:hAnsi="Calibri Light"/>
      <w:color w:val="B43412"/>
      <w:sz w:val="40"/>
      <w:szCs w:val="4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DB0D91"/>
    <w:pPr>
      <w:spacing w:after="120"/>
    </w:pPr>
  </w:style>
  <w:style w:type="paragraph" w:customStyle="1" w:styleId="Contenudetableau">
    <w:name w:val="Contenu de tableau"/>
    <w:basedOn w:val="Normal"/>
    <w:rsid w:val="00DB0D91"/>
    <w:pPr>
      <w:suppressLineNumbers/>
    </w:pPr>
  </w:style>
  <w:style w:type="paragraph" w:customStyle="1" w:styleId="NormalIndent">
    <w:name w:val="Normal Indent"/>
    <w:basedOn w:val="Normal"/>
    <w:rsid w:val="00DB0D91"/>
    <w:pPr>
      <w:tabs>
        <w:tab w:val="left" w:leader="dot" w:pos="9639"/>
      </w:tabs>
      <w:spacing w:line="100" w:lineRule="atLeast"/>
      <w:ind w:left="284"/>
      <w:jc w:val="both"/>
    </w:pPr>
    <w:rPr>
      <w:rFonts w:eastAsia="Times New Roman" w:cs="Times New Roman"/>
      <w:szCs w:val="20"/>
    </w:rPr>
  </w:style>
  <w:style w:type="paragraph" w:styleId="NormalWeb">
    <w:name w:val="Normal (Web)"/>
    <w:basedOn w:val="Normal"/>
    <w:rsid w:val="00712276"/>
    <w:pPr>
      <w:widowControl/>
      <w:suppressAutoHyphens w:val="0"/>
      <w:spacing w:before="100" w:beforeAutospacing="1" w:after="119"/>
    </w:pPr>
    <w:rPr>
      <w:rFonts w:eastAsia="MS Mincho" w:cs="Times New Roman"/>
      <w:kern w:val="0"/>
      <w:lang w:eastAsia="ja-JP" w:bidi="ar-SA"/>
    </w:rPr>
  </w:style>
</w:styles>
</file>

<file path=word/webSettings.xml><?xml version="1.0" encoding="utf-8"?>
<w:webSettings xmlns:r="http://schemas.openxmlformats.org/officeDocument/2006/relationships" xmlns:w="http://schemas.openxmlformats.org/wordprocessingml/2006/main">
  <w:divs>
    <w:div w:id="253247696">
      <w:bodyDiv w:val="1"/>
      <w:marLeft w:val="0"/>
      <w:marRight w:val="0"/>
      <w:marTop w:val="0"/>
      <w:marBottom w:val="0"/>
      <w:divBdr>
        <w:top w:val="none" w:sz="0" w:space="0" w:color="auto"/>
        <w:left w:val="none" w:sz="0" w:space="0" w:color="auto"/>
        <w:bottom w:val="none" w:sz="0" w:space="0" w:color="auto"/>
        <w:right w:val="none" w:sz="0" w:space="0" w:color="auto"/>
      </w:divBdr>
    </w:div>
    <w:div w:id="298657567">
      <w:bodyDiv w:val="1"/>
      <w:marLeft w:val="0"/>
      <w:marRight w:val="0"/>
      <w:marTop w:val="0"/>
      <w:marBottom w:val="0"/>
      <w:divBdr>
        <w:top w:val="none" w:sz="0" w:space="0" w:color="auto"/>
        <w:left w:val="none" w:sz="0" w:space="0" w:color="auto"/>
        <w:bottom w:val="none" w:sz="0" w:space="0" w:color="auto"/>
        <w:right w:val="none" w:sz="0" w:space="0" w:color="auto"/>
      </w:divBdr>
    </w:div>
    <w:div w:id="587271839">
      <w:bodyDiv w:val="1"/>
      <w:marLeft w:val="0"/>
      <w:marRight w:val="0"/>
      <w:marTop w:val="0"/>
      <w:marBottom w:val="0"/>
      <w:divBdr>
        <w:top w:val="none" w:sz="0" w:space="0" w:color="auto"/>
        <w:left w:val="none" w:sz="0" w:space="0" w:color="auto"/>
        <w:bottom w:val="none" w:sz="0" w:space="0" w:color="auto"/>
        <w:right w:val="none" w:sz="0" w:space="0" w:color="auto"/>
      </w:divBdr>
    </w:div>
    <w:div w:id="1183403083">
      <w:bodyDiv w:val="1"/>
      <w:marLeft w:val="0"/>
      <w:marRight w:val="0"/>
      <w:marTop w:val="0"/>
      <w:marBottom w:val="0"/>
      <w:divBdr>
        <w:top w:val="none" w:sz="0" w:space="0" w:color="auto"/>
        <w:left w:val="none" w:sz="0" w:space="0" w:color="auto"/>
        <w:bottom w:val="none" w:sz="0" w:space="0" w:color="auto"/>
        <w:right w:val="none" w:sz="0" w:space="0" w:color="auto"/>
      </w:divBdr>
    </w:div>
    <w:div w:id="1311515679">
      <w:bodyDiv w:val="1"/>
      <w:marLeft w:val="0"/>
      <w:marRight w:val="0"/>
      <w:marTop w:val="0"/>
      <w:marBottom w:val="0"/>
      <w:divBdr>
        <w:top w:val="none" w:sz="0" w:space="0" w:color="auto"/>
        <w:left w:val="none" w:sz="0" w:space="0" w:color="auto"/>
        <w:bottom w:val="none" w:sz="0" w:space="0" w:color="auto"/>
        <w:right w:val="none" w:sz="0" w:space="0" w:color="auto"/>
      </w:divBdr>
    </w:div>
    <w:div w:id="1343555821">
      <w:bodyDiv w:val="1"/>
      <w:marLeft w:val="0"/>
      <w:marRight w:val="0"/>
      <w:marTop w:val="0"/>
      <w:marBottom w:val="0"/>
      <w:divBdr>
        <w:top w:val="none" w:sz="0" w:space="0" w:color="auto"/>
        <w:left w:val="none" w:sz="0" w:space="0" w:color="auto"/>
        <w:bottom w:val="none" w:sz="0" w:space="0" w:color="auto"/>
        <w:right w:val="none" w:sz="0" w:space="0" w:color="auto"/>
      </w:divBdr>
    </w:div>
    <w:div w:id="18997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BTS Comptabilité et Gestion</vt:lpstr>
    </vt:vector>
  </TitlesOfParts>
  <Company>CNRS</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Comptabilité et Gestion</dc:title>
  <dc:creator>Laurent Danne</dc:creator>
  <cp:lastModifiedBy>Nathalie Rodriguez</cp:lastModifiedBy>
  <cp:revision>3</cp:revision>
  <dcterms:created xsi:type="dcterms:W3CDTF">2016-12-16T09:32:00Z</dcterms:created>
  <dcterms:modified xsi:type="dcterms:W3CDTF">2016-12-16T09:33:00Z</dcterms:modified>
</cp:coreProperties>
</file>