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E" w:rsidRDefault="00F6639E" w:rsidP="00F6639E">
      <w:pPr>
        <w:spacing w:line="360" w:lineRule="auto"/>
        <w:jc w:val="both"/>
        <w:rPr>
          <w:b/>
          <w:i/>
        </w:rPr>
      </w:pPr>
      <w:r w:rsidRPr="00F6639E">
        <w:rPr>
          <w:b/>
          <w:i/>
        </w:rPr>
        <w:t xml:space="preserve">Aide si besoin : </w:t>
      </w:r>
    </w:p>
    <w:p w:rsidR="00F6639E" w:rsidRDefault="00F6639E" w:rsidP="00F6639E">
      <w:pPr>
        <w:pStyle w:val="Paragraphedeliste"/>
        <w:spacing w:line="360" w:lineRule="auto"/>
        <w:ind w:left="0"/>
        <w:jc w:val="both"/>
        <w:rPr>
          <w:rFonts w:eastAsiaTheme="minorEastAsia"/>
        </w:rPr>
      </w:pPr>
      <w:r>
        <w:t xml:space="preserve">Sous l’hypothèse </w:t>
      </w:r>
      <w:proofErr w:type="gramStart"/>
      <w:r>
        <w:t xml:space="preserve">nulle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le réel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tel que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82-a≤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≤82+a</m:t>
            </m:r>
          </m:e>
        </m:d>
        <m:r>
          <w:rPr>
            <w:rFonts w:ascii="Cambria Math" w:hAnsi="Cambria Math"/>
          </w:rPr>
          <m:t xml:space="preserve">=0,95  </m:t>
        </m:r>
      </m:oMath>
      <w:r>
        <w:rPr>
          <w:rFonts w:eastAsiaTheme="minorEastAsia"/>
        </w:rPr>
        <w:t xml:space="preserve">est </w:t>
      </w:r>
    </w:p>
    <w:p w:rsidR="00F6639E" w:rsidRPr="00F6639E" w:rsidRDefault="00F6639E" w:rsidP="00F6639E">
      <w:pPr>
        <w:pStyle w:val="Paragraphedeliste"/>
        <w:spacing w:line="360" w:lineRule="auto"/>
        <w:ind w:left="0"/>
        <w:jc w:val="both"/>
        <w:rPr>
          <w:b/>
        </w:rPr>
      </w:pPr>
      <m:oMathPara>
        <m:oMath>
          <m:r>
            <w:rPr>
              <w:rFonts w:ascii="Cambria Math" w:hAnsi="Cambria Math"/>
            </w:rPr>
            <m:t>a=1,96×0,095=0,1862.</m:t>
          </m:r>
        </m:oMath>
      </m:oMathPara>
    </w:p>
    <w:p w:rsidR="000C5AEA" w:rsidRDefault="000C5AEA" w:rsidP="005E247A">
      <w:pPr>
        <w:spacing w:line="360" w:lineRule="auto"/>
        <w:ind w:firstLine="284"/>
        <w:jc w:val="both"/>
      </w:pPr>
    </w:p>
    <w:p w:rsidR="000C5AEA" w:rsidRDefault="000C5AEA" w:rsidP="00A8285A">
      <w:pPr>
        <w:spacing w:line="360" w:lineRule="auto"/>
        <w:jc w:val="both"/>
        <w:rPr>
          <w:b/>
          <w:i/>
        </w:rPr>
      </w:pPr>
      <w:r w:rsidRPr="000C5AEA">
        <w:rPr>
          <w:b/>
          <w:i/>
        </w:rPr>
        <w:t>Eléments de réponse et attendus</w:t>
      </w:r>
    </w:p>
    <w:p w:rsidR="000C5AEA" w:rsidRDefault="000C5AEA" w:rsidP="00A8285A">
      <w:pPr>
        <w:spacing w:line="360" w:lineRule="auto"/>
        <w:jc w:val="both"/>
        <w:rPr>
          <w:b/>
        </w:rPr>
      </w:pPr>
    </w:p>
    <w:p w:rsidR="000C5AEA" w:rsidRDefault="000C5AEA" w:rsidP="00A8285A">
      <w:pPr>
        <w:spacing w:line="360" w:lineRule="auto"/>
        <w:jc w:val="both"/>
        <w:rPr>
          <w:b/>
        </w:rPr>
      </w:pPr>
      <w:r>
        <w:rPr>
          <w:b/>
        </w:rPr>
        <w:t>Exercice 1</w:t>
      </w:r>
    </w:p>
    <w:p w:rsidR="000C5AEA" w:rsidRDefault="000C5AEA" w:rsidP="00A8285A">
      <w:pPr>
        <w:spacing w:line="360" w:lineRule="auto"/>
        <w:jc w:val="both"/>
        <w:rPr>
          <w:b/>
        </w:rPr>
      </w:pPr>
      <w:r w:rsidRPr="000C5AEA">
        <w:rPr>
          <w:b/>
        </w:rPr>
        <w:t>Partie A</w:t>
      </w:r>
    </w:p>
    <w:p w:rsidR="000C5AEA" w:rsidRDefault="00A8285A" w:rsidP="00A8285A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t>Ligne 1 : on attend que l’étudiant résolve l’équation caractéristique associée à</w:t>
      </w:r>
      <w:r w:rsidR="006B5A91">
        <w:t xml:space="preserve"> </w:t>
      </w:r>
      <w:r>
        <w:t>:</w:t>
      </w:r>
    </w:p>
    <w:p w:rsidR="00A8285A" w:rsidRDefault="00A8285A" w:rsidP="00A8285A">
      <w:pPr>
        <w:spacing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125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+30r+1=0</m:t>
        </m:r>
      </m:oMath>
      <w:r w:rsidR="0027749D">
        <w:rPr>
          <w:rFonts w:eastAsiaTheme="minorEastAsia"/>
        </w:rPr>
        <w:t xml:space="preserve"> </w:t>
      </w:r>
      <w:proofErr w:type="gramStart"/>
      <w:r w:rsidR="0027749D">
        <w:rPr>
          <w:rFonts w:eastAsiaTheme="minorEastAsia"/>
        </w:rPr>
        <w:t>et</w:t>
      </w:r>
      <w:proofErr w:type="gramEnd"/>
      <w:r w:rsidR="0027749D">
        <w:rPr>
          <w:rFonts w:eastAsiaTheme="minorEastAsia"/>
        </w:rPr>
        <w:t xml:space="preserve"> </w:t>
      </w:r>
      <w:r>
        <w:rPr>
          <w:rFonts w:eastAsiaTheme="minorEastAsia"/>
        </w:rPr>
        <w:t>applique les résultats du cours.</w:t>
      </w:r>
    </w:p>
    <w:p w:rsidR="00A8285A" w:rsidRDefault="00A8285A" w:rsidP="00A8285A">
      <w:pPr>
        <w:pStyle w:val="Paragraphedeliste"/>
        <w:numPr>
          <w:ilvl w:val="0"/>
          <w:numId w:val="7"/>
        </w:numPr>
        <w:spacing w:line="360" w:lineRule="auto"/>
        <w:jc w:val="both"/>
      </w:pPr>
      <w:r>
        <w:t xml:space="preserve">Ligne 2 : l’étudiant doit vérifier que la fonction : </w:t>
      </w:r>
      <m:oMath>
        <m:r>
          <w:rPr>
            <w:rFonts w:ascii="Cambria Math" w:hAnsi="Cambria Math"/>
          </w:rPr>
          <m:t>t↦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est solution particulière de </w:t>
      </w:r>
      <w:r w:rsidRPr="00326E0D">
        <w:t>(</w:t>
      </w:r>
      <w:r w:rsidRPr="00A8285A">
        <w:rPr>
          <w:i/>
        </w:rPr>
        <w:t>E</w:t>
      </w:r>
      <w:r w:rsidRPr="00326E0D">
        <w:t>)</w:t>
      </w:r>
      <w:r>
        <w:t>.</w:t>
      </w:r>
    </w:p>
    <w:p w:rsidR="00A8285A" w:rsidRDefault="00A8285A" w:rsidP="00A8285A">
      <w:pPr>
        <w:spacing w:line="360" w:lineRule="auto"/>
        <w:jc w:val="both"/>
        <w:rPr>
          <w:b/>
        </w:rPr>
      </w:pPr>
      <w:r w:rsidRPr="00A8285A">
        <w:rPr>
          <w:b/>
        </w:rPr>
        <w:t>Partie B </w:t>
      </w:r>
    </w:p>
    <w:p w:rsidR="00A8285A" w:rsidRDefault="00A8285A" w:rsidP="00A8285A">
      <w:pPr>
        <w:spacing w:line="360" w:lineRule="auto"/>
        <w:jc w:val="both"/>
        <w:rPr>
          <w:rFonts w:eastAsiaTheme="minorEastAsia"/>
        </w:rPr>
      </w:pPr>
      <w:r>
        <w:t xml:space="preserve">1. Graphiquement, la courbe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est éliminée car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(0)≠0</m:t>
        </m:r>
      </m:oMath>
      <w:r>
        <w:rPr>
          <w:rFonts w:eastAsiaTheme="minorEastAsia"/>
        </w:rPr>
        <w:t xml:space="preserve"> et la courbe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t xml:space="preserve"> est éliminée </w:t>
      </w:r>
      <w:proofErr w:type="gramStart"/>
      <w:r>
        <w:t xml:space="preserve">car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&lt;0</m:t>
        </m:r>
      </m:oMath>
      <w:r w:rsidR="00DC602F">
        <w:rPr>
          <w:rFonts w:eastAsiaTheme="minorEastAsia"/>
        </w:rPr>
        <w:t>.</w:t>
      </w:r>
    </w:p>
    <w:p w:rsidR="00DC602F" w:rsidRDefault="00DC602F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2. a) A long terme, la variation de niveau semble tendre </w:t>
      </w:r>
      <w:proofErr w:type="gramStart"/>
      <w:r>
        <w:rPr>
          <w:rFonts w:eastAsiaTheme="minorEastAsia"/>
        </w:rPr>
        <w:t xml:space="preserve">vers </w:t>
      </w:r>
      <m:oMath>
        <w:proofErr w:type="gramEnd"/>
        <m:r>
          <w:rPr>
            <w:rFonts w:ascii="Cambria Math" w:eastAsiaTheme="minorEastAsia" w:hAnsi="Cambria Math"/>
          </w:rPr>
          <m:t>0,05</m:t>
        </m:r>
      </m:oMath>
      <w:r>
        <w:rPr>
          <w:rFonts w:eastAsiaTheme="minorEastAsia"/>
        </w:rPr>
        <w:t xml:space="preserve">. On attend que l’étudiant calcule la limite de </w:t>
      </w:r>
      <m:oMath>
        <m:r>
          <w:rPr>
            <w:rFonts w:ascii="Cambria Math" w:eastAsiaTheme="minorEastAsia" w:hAnsi="Cambria Math"/>
          </w:rPr>
          <m:t>C(t)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en </w:t>
      </w:r>
      <m:oMath>
        <w:proofErr w:type="gramEnd"/>
        <m:r>
          <w:rPr>
            <w:rFonts w:ascii="Cambria Math" w:eastAsiaTheme="minorEastAsia" w:hAnsi="Cambria Math"/>
          </w:rPr>
          <m:t>+∞</m:t>
        </m:r>
      </m:oMath>
      <w:r>
        <w:rPr>
          <w:rFonts w:eastAsiaTheme="minorEastAsia"/>
        </w:rPr>
        <w:t>.</w:t>
      </w:r>
      <w:r w:rsidR="00DC073D">
        <w:rPr>
          <w:rFonts w:eastAsiaTheme="minorEastAsia"/>
        </w:rPr>
        <w:t xml:space="preserve"> Ce calcul peut être fait à l’aide d’un logiciel.</w:t>
      </w:r>
    </w:p>
    <w:p w:rsidR="00DC602F" w:rsidRDefault="00DC602F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b) Si l’étudiant n’a pas su reconnaitre la courbe de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dans la question 1, il peut la tracer  car l’expression de </w:t>
      </w:r>
      <m:oMath>
        <m:r>
          <w:rPr>
            <w:rFonts w:ascii="Cambria Math" w:eastAsiaTheme="minorEastAsia" w:hAnsi="Cambria Math"/>
          </w:rPr>
          <m:t>C(t)</m:t>
        </m:r>
      </m:oMath>
      <w:r>
        <w:rPr>
          <w:rFonts w:eastAsiaTheme="minorEastAsia"/>
        </w:rPr>
        <w:t xml:space="preserve"> est donnée.</w:t>
      </w:r>
    </w:p>
    <w:p w:rsidR="00DC602F" w:rsidRDefault="00DC602F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Graphiquement, on lit que la variation de niveau dépasse </w:t>
      </w:r>
      <m:oMath>
        <m:r>
          <w:rPr>
            <w:rFonts w:ascii="Cambria Math" w:eastAsiaTheme="minorEastAsia" w:hAnsi="Cambria Math"/>
          </w:rPr>
          <m:t>0,025</m:t>
        </m:r>
      </m:oMath>
      <w:r>
        <w:rPr>
          <w:rFonts w:eastAsiaTheme="minorEastAsia"/>
        </w:rPr>
        <w:t xml:space="preserve"> à partir d’environ </w:t>
      </w:r>
      <m:oMath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secondes.</w:t>
      </w:r>
    </w:p>
    <w:p w:rsidR="00DC602F" w:rsidRDefault="00DC602F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c) La résolution avec un logiciel de calcul formel donne</w:t>
      </w:r>
      <w:r w:rsidR="004D1B4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t&gt;7,03.</m:t>
        </m:r>
      </m:oMath>
    </w:p>
    <w:p w:rsidR="004D1B40" w:rsidRDefault="004D1B40" w:rsidP="00A8285A">
      <w:pPr>
        <w:spacing w:line="360" w:lineRule="auto"/>
        <w:jc w:val="both"/>
        <w:rPr>
          <w:rFonts w:eastAsiaTheme="minorEastAsia"/>
        </w:rPr>
      </w:pPr>
    </w:p>
    <w:p w:rsidR="00DC602F" w:rsidRDefault="004D1B40" w:rsidP="00A8285A">
      <w:pPr>
        <w:spacing w:line="360" w:lineRule="auto"/>
        <w:jc w:val="both"/>
        <w:rPr>
          <w:b/>
        </w:rPr>
      </w:pPr>
      <w:r w:rsidRPr="004D1B40">
        <w:rPr>
          <w:b/>
        </w:rPr>
        <w:t>Exercice 2</w:t>
      </w:r>
    </w:p>
    <w:p w:rsidR="004D1B40" w:rsidRDefault="004D1B40" w:rsidP="00A8285A">
      <w:pPr>
        <w:spacing w:line="360" w:lineRule="auto"/>
        <w:jc w:val="both"/>
        <w:rPr>
          <w:rFonts w:eastAsiaTheme="minorEastAsia"/>
        </w:rPr>
      </w:pPr>
      <w:r>
        <w:t xml:space="preserve">1. </w:t>
      </w:r>
      <m:oMath>
        <m:r>
          <w:rPr>
            <w:rFonts w:ascii="Cambria Math" w:hAnsi="Cambria Math"/>
          </w:rPr>
          <m:t>P(X≤82,3)≈0,692.</m:t>
        </m:r>
      </m:oMath>
      <w:r w:rsidR="000C00C3">
        <w:rPr>
          <w:rFonts w:eastAsiaTheme="minorEastAsia"/>
        </w:rPr>
        <w:t xml:space="preserve">    </w:t>
      </w:r>
    </w:p>
    <w:p w:rsidR="000C00C3" w:rsidRDefault="000C00C3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7F79BD">
        <w:rPr>
          <w:rFonts w:eastAsiaTheme="minorEastAsia"/>
        </w:rPr>
        <w:t xml:space="preserve">. D’après le résultat vu en cours,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m-σ≤X≤m+σ</m:t>
            </m:r>
          </m:e>
        </m:d>
        <m:r>
          <w:rPr>
            <w:rFonts w:ascii="Cambria Math" w:hAnsi="Cambria Math"/>
          </w:rPr>
          <m:t xml:space="preserve">=0,68  </m:t>
        </m:r>
      </m:oMath>
      <w:r w:rsidR="007F79BD"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a=0,6.</m:t>
        </m:r>
      </m:oMath>
      <w:r w:rsidR="007F79BD">
        <w:rPr>
          <w:rFonts w:eastAsiaTheme="minorEastAsia"/>
        </w:rPr>
        <w:t xml:space="preserve"> Cette question permet de valoriser les étudiants qui connaissent les résultats du cours…</w:t>
      </w:r>
    </w:p>
    <w:p w:rsidR="002A21EB" w:rsidRDefault="007F79BD" w:rsidP="002A21EB">
      <w:pPr>
        <w:pStyle w:val="Paragraphedeliste"/>
        <w:spacing w:line="360" w:lineRule="auto"/>
        <w:ind w:left="0"/>
        <w:jc w:val="both"/>
      </w:pPr>
      <w:r>
        <w:rPr>
          <w:rFonts w:eastAsiaTheme="minorEastAsia"/>
        </w:rPr>
        <w:t>3.</w:t>
      </w:r>
      <w:r w:rsidR="002A21EB">
        <w:rPr>
          <w:rFonts w:eastAsiaTheme="minorEastAsia"/>
        </w:rPr>
        <w:t xml:space="preserve"> a) </w:t>
      </w:r>
      <w:r w:rsidR="002A21EB" w:rsidRPr="00592FA3">
        <w:t xml:space="preserve">la variable aléatoire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 </m:t>
        </m:r>
      </m:oMath>
      <w:r w:rsidR="002A21EB" w:rsidRPr="00592FA3">
        <w:t xml:space="preserve">qui, à tout échantillon de </w:t>
      </w:r>
      <w:proofErr w:type="gramStart"/>
      <w:r w:rsidR="002A21EB" w:rsidRPr="00592FA3">
        <w:t xml:space="preserve">taille </w:t>
      </w:r>
      <m:oMath>
        <w:proofErr w:type="gramEnd"/>
        <m:r>
          <w:rPr>
            <w:rFonts w:ascii="Cambria Math" w:hAnsi="Cambria Math"/>
          </w:rPr>
          <m:t>40</m:t>
        </m:r>
      </m:oMath>
      <w:r w:rsidR="002A21EB" w:rsidRPr="00592FA3">
        <w:t xml:space="preserve">, associe la moyenne de l’échantillon, suit approximativement une loi normale de moyenne </w:t>
      </w:r>
      <m:oMath>
        <m:r>
          <w:rPr>
            <w:rFonts w:ascii="Cambria Math" w:hAnsi="Cambria Math"/>
          </w:rPr>
          <m:t>m=82</m:t>
        </m:r>
      </m:oMath>
      <w:r w:rsidR="002A21EB">
        <w:t xml:space="preserve"> </w:t>
      </w:r>
      <w:r w:rsidR="002A21EB" w:rsidRPr="00592FA3">
        <w:t>et d’écart type</w:t>
      </w:r>
      <w:r w:rsidR="002A21E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40</m:t>
                </m:r>
              </m:e>
            </m:rad>
          </m:den>
        </m:f>
      </m:oMath>
      <w:r w:rsidR="002A21EB" w:rsidRPr="00592FA3">
        <w:t xml:space="preserve"> </w:t>
      </w:r>
      <w:r w:rsidR="002A21EB">
        <w:t xml:space="preserve"> soit environ </w:t>
      </w:r>
      <w:r w:rsidR="002A21EB" w:rsidRPr="00592FA3">
        <w:t>0,095.</w:t>
      </w:r>
    </w:p>
    <w:p w:rsidR="002A21EB" w:rsidRPr="00EC01E3" w:rsidRDefault="002A21EB" w:rsidP="002A21EB">
      <w:pPr>
        <w:pStyle w:val="Paragraphedeliste"/>
        <w:spacing w:line="360" w:lineRule="auto"/>
        <w:ind w:left="0"/>
        <w:jc w:val="both"/>
      </w:pPr>
      <w:r>
        <w:t xml:space="preserve">    b) Sous l’hypothèse </w:t>
      </w:r>
      <w:proofErr w:type="gramStart"/>
      <w:r>
        <w:t xml:space="preserve">nulle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, déterminons</w:t>
      </w:r>
      <w:r w:rsidR="00EC01E3">
        <w:rPr>
          <w:rFonts w:eastAsiaTheme="minorEastAsia"/>
        </w:rPr>
        <w:t xml:space="preserve"> le réel </w:t>
      </w:r>
      <w:r w:rsidR="00EC01E3">
        <w:rPr>
          <w:rFonts w:eastAsiaTheme="minorEastAsia"/>
          <w:i/>
        </w:rPr>
        <w:t>a</w:t>
      </w:r>
      <w:r w:rsidR="00EC01E3">
        <w:rPr>
          <w:rFonts w:eastAsiaTheme="minorEastAsia"/>
        </w:rPr>
        <w:t xml:space="preserve"> tel que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82-a≤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≤82+a</m:t>
            </m:r>
          </m:e>
        </m:d>
        <m:r>
          <w:rPr>
            <w:rFonts w:ascii="Cambria Math" w:hAnsi="Cambria Math"/>
          </w:rPr>
          <m:t>=0,95 .</m:t>
        </m:r>
      </m:oMath>
    </w:p>
    <w:p w:rsidR="007F79BD" w:rsidRDefault="00EC01E3" w:rsidP="00A8285A">
      <w:pPr>
        <w:spacing w:line="360" w:lineRule="auto"/>
        <w:jc w:val="both"/>
        <w:rPr>
          <w:rFonts w:eastAsiaTheme="minorEastAsia"/>
        </w:rPr>
      </w:pPr>
      <w:r>
        <w:t xml:space="preserve">Or </w:t>
      </w:r>
      <m:oMath>
        <m:r>
          <w:rPr>
            <w:rFonts w:ascii="Cambria Math" w:hAnsi="Cambria Math"/>
          </w:rPr>
          <m:t>a=1,96×0,095=0,1862.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81,81≤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≤82,19</m:t>
            </m:r>
          </m:e>
        </m:d>
        <m:r>
          <w:rPr>
            <w:rFonts w:ascii="Cambria Math" w:hAnsi="Cambria Math"/>
          </w:rPr>
          <m:t>=0,95 .</m:t>
        </m:r>
      </m:oMath>
    </w:p>
    <w:p w:rsidR="00EC01E3" w:rsidRDefault="00EC01E3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On peut énoncer la règle de décision suivante :</w:t>
      </w:r>
    </w:p>
    <w:p w:rsidR="00EC01E3" w:rsidRDefault="00EC01E3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On prélève au hasard 40 panneaux dans la production et on calcule l’épaisseur moyenne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des panneaux de cet échantillon.</w:t>
      </w:r>
    </w:p>
    <w:p w:rsidR="00EC01E3" w:rsidRDefault="00EC01E3" w:rsidP="00A8285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Au seuil 5%, 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n’est pas dans </w:t>
      </w:r>
      <w:proofErr w:type="gramStart"/>
      <w:r>
        <w:rPr>
          <w:rFonts w:eastAsiaTheme="minorEastAsia"/>
        </w:rPr>
        <w:t xml:space="preserve">l’intervalle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81,81;82,19</m:t>
            </m:r>
          </m:e>
        </m:d>
      </m:oMath>
      <w:r>
        <w:rPr>
          <w:rFonts w:eastAsiaTheme="minorEastAsia"/>
        </w:rPr>
        <w:t xml:space="preserve">, </w:t>
      </w:r>
      <w:r w:rsidR="002A3136">
        <w:rPr>
          <w:rFonts w:eastAsiaTheme="minorEastAsia"/>
        </w:rPr>
        <w:t xml:space="preserve">on rejette l’hypothèse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A3136">
        <w:rPr>
          <w:rFonts w:eastAsiaTheme="minorEastAsia"/>
        </w:rPr>
        <w:t xml:space="preserve">. Sinon, l’hypothèse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A3136">
        <w:rPr>
          <w:rFonts w:eastAsiaTheme="minorEastAsia"/>
        </w:rPr>
        <w:t xml:space="preserve"> ne peut être rejetée.</w:t>
      </w:r>
    </w:p>
    <w:sectPr w:rsidR="00EC01E3" w:rsidSect="0013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B0" w:rsidRDefault="00C003B0" w:rsidP="00542D16">
      <w:r>
        <w:separator/>
      </w:r>
    </w:p>
  </w:endnote>
  <w:endnote w:type="continuationSeparator" w:id="0">
    <w:p w:rsidR="00C003B0" w:rsidRDefault="00C003B0" w:rsidP="0054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B0" w:rsidRDefault="00C003B0" w:rsidP="00542D16">
      <w:r>
        <w:separator/>
      </w:r>
    </w:p>
  </w:footnote>
  <w:footnote w:type="continuationSeparator" w:id="0">
    <w:p w:rsidR="00C003B0" w:rsidRDefault="00C003B0" w:rsidP="00542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87"/>
    <w:multiLevelType w:val="hybridMultilevel"/>
    <w:tmpl w:val="1826E572"/>
    <w:lvl w:ilvl="0" w:tplc="1C380FCA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72C300B"/>
    <w:multiLevelType w:val="hybridMultilevel"/>
    <w:tmpl w:val="833646FA"/>
    <w:lvl w:ilvl="0" w:tplc="5A224B14">
      <w:start w:val="1"/>
      <w:numFmt w:val="decimal"/>
      <w:lvlText w:val="%1)"/>
      <w:lvlJc w:val="left"/>
      <w:pPr>
        <w:ind w:left="3621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4341" w:hanging="360"/>
      </w:pPr>
    </w:lvl>
    <w:lvl w:ilvl="2" w:tplc="040C001B">
      <w:start w:val="1"/>
      <w:numFmt w:val="lowerRoman"/>
      <w:lvlText w:val="%3."/>
      <w:lvlJc w:val="right"/>
      <w:pPr>
        <w:ind w:left="5061" w:hanging="180"/>
      </w:pPr>
    </w:lvl>
    <w:lvl w:ilvl="3" w:tplc="040C000F">
      <w:start w:val="1"/>
      <w:numFmt w:val="decimal"/>
      <w:lvlText w:val="%4."/>
      <w:lvlJc w:val="left"/>
      <w:pPr>
        <w:ind w:left="5781" w:hanging="360"/>
      </w:pPr>
    </w:lvl>
    <w:lvl w:ilvl="4" w:tplc="040C0019">
      <w:start w:val="1"/>
      <w:numFmt w:val="lowerLetter"/>
      <w:lvlText w:val="%5."/>
      <w:lvlJc w:val="left"/>
      <w:pPr>
        <w:ind w:left="6501" w:hanging="360"/>
      </w:pPr>
    </w:lvl>
    <w:lvl w:ilvl="5" w:tplc="040C001B">
      <w:start w:val="1"/>
      <w:numFmt w:val="lowerRoman"/>
      <w:lvlText w:val="%6."/>
      <w:lvlJc w:val="right"/>
      <w:pPr>
        <w:ind w:left="7221" w:hanging="180"/>
      </w:pPr>
    </w:lvl>
    <w:lvl w:ilvl="6" w:tplc="040C000F">
      <w:start w:val="1"/>
      <w:numFmt w:val="decimal"/>
      <w:lvlText w:val="%7."/>
      <w:lvlJc w:val="left"/>
      <w:pPr>
        <w:ind w:left="7941" w:hanging="360"/>
      </w:pPr>
    </w:lvl>
    <w:lvl w:ilvl="7" w:tplc="040C0019">
      <w:start w:val="1"/>
      <w:numFmt w:val="lowerLetter"/>
      <w:lvlText w:val="%8."/>
      <w:lvlJc w:val="left"/>
      <w:pPr>
        <w:ind w:left="8661" w:hanging="360"/>
      </w:pPr>
    </w:lvl>
    <w:lvl w:ilvl="8" w:tplc="040C001B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72E7BD6"/>
    <w:multiLevelType w:val="hybridMultilevel"/>
    <w:tmpl w:val="0B58A96C"/>
    <w:lvl w:ilvl="0" w:tplc="44606E82">
      <w:start w:val="1"/>
      <w:numFmt w:val="lowerLetter"/>
      <w:lvlText w:val="%1)"/>
      <w:lvlJc w:val="left"/>
      <w:pPr>
        <w:ind w:left="3380" w:hanging="360"/>
      </w:pPr>
    </w:lvl>
    <w:lvl w:ilvl="1" w:tplc="040C0019">
      <w:start w:val="1"/>
      <w:numFmt w:val="lowerLetter"/>
      <w:lvlText w:val="%2."/>
      <w:lvlJc w:val="left"/>
      <w:pPr>
        <w:ind w:left="4100" w:hanging="360"/>
      </w:pPr>
    </w:lvl>
    <w:lvl w:ilvl="2" w:tplc="040C001B">
      <w:start w:val="1"/>
      <w:numFmt w:val="lowerRoman"/>
      <w:lvlText w:val="%3."/>
      <w:lvlJc w:val="right"/>
      <w:pPr>
        <w:ind w:left="4820" w:hanging="180"/>
      </w:pPr>
    </w:lvl>
    <w:lvl w:ilvl="3" w:tplc="040C000F">
      <w:start w:val="1"/>
      <w:numFmt w:val="decimal"/>
      <w:lvlText w:val="%4."/>
      <w:lvlJc w:val="left"/>
      <w:pPr>
        <w:ind w:left="5540" w:hanging="360"/>
      </w:pPr>
    </w:lvl>
    <w:lvl w:ilvl="4" w:tplc="040C0019">
      <w:start w:val="1"/>
      <w:numFmt w:val="lowerLetter"/>
      <w:lvlText w:val="%5."/>
      <w:lvlJc w:val="left"/>
      <w:pPr>
        <w:ind w:left="6260" w:hanging="360"/>
      </w:pPr>
    </w:lvl>
    <w:lvl w:ilvl="5" w:tplc="040C001B">
      <w:start w:val="1"/>
      <w:numFmt w:val="lowerRoman"/>
      <w:lvlText w:val="%6."/>
      <w:lvlJc w:val="right"/>
      <w:pPr>
        <w:ind w:left="6980" w:hanging="180"/>
      </w:pPr>
    </w:lvl>
    <w:lvl w:ilvl="6" w:tplc="040C000F">
      <w:start w:val="1"/>
      <w:numFmt w:val="decimal"/>
      <w:lvlText w:val="%7."/>
      <w:lvlJc w:val="left"/>
      <w:pPr>
        <w:ind w:left="7700" w:hanging="360"/>
      </w:pPr>
    </w:lvl>
    <w:lvl w:ilvl="7" w:tplc="040C0019">
      <w:start w:val="1"/>
      <w:numFmt w:val="lowerLetter"/>
      <w:lvlText w:val="%8."/>
      <w:lvlJc w:val="left"/>
      <w:pPr>
        <w:ind w:left="8420" w:hanging="360"/>
      </w:pPr>
    </w:lvl>
    <w:lvl w:ilvl="8" w:tplc="040C001B">
      <w:start w:val="1"/>
      <w:numFmt w:val="lowerRoman"/>
      <w:lvlText w:val="%9."/>
      <w:lvlJc w:val="right"/>
      <w:pPr>
        <w:ind w:left="9140" w:hanging="180"/>
      </w:pPr>
    </w:lvl>
  </w:abstractNum>
  <w:abstractNum w:abstractNumId="3">
    <w:nsid w:val="50871EFA"/>
    <w:multiLevelType w:val="hybridMultilevel"/>
    <w:tmpl w:val="039A6A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584"/>
    <w:multiLevelType w:val="hybridMultilevel"/>
    <w:tmpl w:val="5442E93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F96642F"/>
    <w:multiLevelType w:val="hybridMultilevel"/>
    <w:tmpl w:val="1826E572"/>
    <w:lvl w:ilvl="0" w:tplc="1C380FCA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79"/>
    <w:rsid w:val="00013A44"/>
    <w:rsid w:val="00062218"/>
    <w:rsid w:val="000C00C3"/>
    <w:rsid w:val="000C5AEA"/>
    <w:rsid w:val="001076C9"/>
    <w:rsid w:val="001116BD"/>
    <w:rsid w:val="00136579"/>
    <w:rsid w:val="001B0757"/>
    <w:rsid w:val="001F2D2B"/>
    <w:rsid w:val="002117A3"/>
    <w:rsid w:val="0025498C"/>
    <w:rsid w:val="0027749D"/>
    <w:rsid w:val="00283AD2"/>
    <w:rsid w:val="002A21EB"/>
    <w:rsid w:val="002A3136"/>
    <w:rsid w:val="002C7BC8"/>
    <w:rsid w:val="00322807"/>
    <w:rsid w:val="00326E0D"/>
    <w:rsid w:val="0033054B"/>
    <w:rsid w:val="004A6A6C"/>
    <w:rsid w:val="004C520D"/>
    <w:rsid w:val="004D1B40"/>
    <w:rsid w:val="00542D16"/>
    <w:rsid w:val="0057624C"/>
    <w:rsid w:val="00592FA3"/>
    <w:rsid w:val="005B25FA"/>
    <w:rsid w:val="005C248F"/>
    <w:rsid w:val="005D46BA"/>
    <w:rsid w:val="005E247A"/>
    <w:rsid w:val="0062562C"/>
    <w:rsid w:val="0065706B"/>
    <w:rsid w:val="00674B5E"/>
    <w:rsid w:val="006B15B5"/>
    <w:rsid w:val="006B3EDD"/>
    <w:rsid w:val="006B5A91"/>
    <w:rsid w:val="006D60F8"/>
    <w:rsid w:val="00733FE2"/>
    <w:rsid w:val="007D6B90"/>
    <w:rsid w:val="007F756F"/>
    <w:rsid w:val="007F79BD"/>
    <w:rsid w:val="00820079"/>
    <w:rsid w:val="00840E91"/>
    <w:rsid w:val="008B18D2"/>
    <w:rsid w:val="00944FB5"/>
    <w:rsid w:val="009463F0"/>
    <w:rsid w:val="009C0858"/>
    <w:rsid w:val="009F5EE4"/>
    <w:rsid w:val="009F704D"/>
    <w:rsid w:val="00A45450"/>
    <w:rsid w:val="00A57F6D"/>
    <w:rsid w:val="00A8285A"/>
    <w:rsid w:val="00AF5C1B"/>
    <w:rsid w:val="00B145B3"/>
    <w:rsid w:val="00B74559"/>
    <w:rsid w:val="00B96D26"/>
    <w:rsid w:val="00C003B0"/>
    <w:rsid w:val="00C42E85"/>
    <w:rsid w:val="00CB7D7F"/>
    <w:rsid w:val="00D15261"/>
    <w:rsid w:val="00D25E69"/>
    <w:rsid w:val="00D26545"/>
    <w:rsid w:val="00D6007F"/>
    <w:rsid w:val="00D968E0"/>
    <w:rsid w:val="00DB0081"/>
    <w:rsid w:val="00DC073D"/>
    <w:rsid w:val="00DC602F"/>
    <w:rsid w:val="00DD1A86"/>
    <w:rsid w:val="00DD1CDD"/>
    <w:rsid w:val="00DD487B"/>
    <w:rsid w:val="00DD58B7"/>
    <w:rsid w:val="00DF0270"/>
    <w:rsid w:val="00E32809"/>
    <w:rsid w:val="00E46F18"/>
    <w:rsid w:val="00E83C90"/>
    <w:rsid w:val="00E906F8"/>
    <w:rsid w:val="00EA1D51"/>
    <w:rsid w:val="00EC01E3"/>
    <w:rsid w:val="00ED4357"/>
    <w:rsid w:val="00F01861"/>
    <w:rsid w:val="00F11F84"/>
    <w:rsid w:val="00F51124"/>
    <w:rsid w:val="00F57CF4"/>
    <w:rsid w:val="00F6639E"/>
    <w:rsid w:val="00F700DB"/>
    <w:rsid w:val="00FE6936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spacing w:val="8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79"/>
    <w:pPr>
      <w:widowControl w:val="0"/>
      <w:autoSpaceDE w:val="0"/>
      <w:autoSpaceDN w:val="0"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5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365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E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2FA3"/>
    <w:pPr>
      <w:spacing w:after="0" w:line="240" w:lineRule="auto"/>
    </w:pPr>
    <w:rPr>
      <w:rFonts w:asciiTheme="minorHAnsi" w:hAnsiTheme="minorHAnsi" w:cstheme="minorBidi"/>
      <w:iCs w:val="0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unhideWhenUsed/>
    <w:rsid w:val="00542D16"/>
    <w:pPr>
      <w:widowControl/>
      <w:autoSpaceDE/>
      <w:autoSpaceDN/>
      <w:jc w:val="both"/>
    </w:pPr>
    <w:rPr>
      <w:rFonts w:ascii="Times New Roman" w:eastAsia="Times New Roman" w:hAnsi="Times New Roman" w:cs="Times New Roman"/>
      <w:iCs w:val="0"/>
      <w:spacing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42D16"/>
    <w:rPr>
      <w:rFonts w:ascii="Times New Roman" w:eastAsia="Times New Roman" w:hAnsi="Times New Roman" w:cs="Times New Roman"/>
      <w:iCs w:val="0"/>
      <w:spacing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Brun</dc:creator>
  <cp:lastModifiedBy>Nathalie Rodriguez</cp:lastModifiedBy>
  <cp:revision>3</cp:revision>
  <cp:lastPrinted>2016-10-14T13:48:00Z</cp:lastPrinted>
  <dcterms:created xsi:type="dcterms:W3CDTF">2016-12-16T09:11:00Z</dcterms:created>
  <dcterms:modified xsi:type="dcterms:W3CDTF">2016-12-16T09:12:00Z</dcterms:modified>
</cp:coreProperties>
</file>